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2"/>
        <w:spacing w:before="62" w:after="0"/>
        <w:ind w:left="0" w:right="270" w:hanging="0"/>
        <w:jc w:val="right"/>
        <w:rPr>
          <w:rFonts w:ascii="Times New Roman" w:hAnsi="Times New Roman"/>
          <w:sz w:val="16"/>
          <w:szCs w:val="16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2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443880" y="4239720"/>
                            <a:ext cx="657360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90400" y="4491360"/>
                            <a:ext cx="636084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5880" y="4915080"/>
                            <a:ext cx="74098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5337720"/>
                            <a:ext cx="75412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561320" y="5759280"/>
                            <a:ext cx="433260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280" y="0"/>
                            <a:ext cx="7668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360" y="17640"/>
                            <a:ext cx="572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0"/>
                            <a:ext cx="72543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17640"/>
                            <a:ext cx="72543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56520"/>
                            <a:ext cx="72543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1920" y="0"/>
                            <a:ext cx="774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1920" y="17640"/>
                            <a:ext cx="579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8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360" y="17640"/>
                            <a:ext cx="3744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124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71720" y="17640"/>
                            <a:ext cx="3816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192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10208160"/>
                            <a:ext cx="72543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10169640"/>
                            <a:ext cx="72543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760" y="10150560"/>
                            <a:ext cx="72543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192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stroked="f" style="position:absolute;left:700;top:7157;width:10351;height:518;mso-position-horizontal-relative:page;mso-position-vertical-relative:page">
                  <v:imagedata r:id="rId2" o:detectmouseclick="t"/>
                  <w10:wrap type="none"/>
                  <v:stroke color="#3465a4" joinstyle="round" endcap="flat"/>
                </v:rect>
                <v:rect id="shape_0" stroked="f" style="position:absolute;left:931;top:7553;width:10016;height:1099;mso-position-horizontal-relative:page;mso-position-vertical-relative:page">
                  <v:imagedata r:id="rId3" o:detectmouseclick="t"/>
                  <w10:wrap type="none"/>
                  <v:stroke color="#3465a4" joinstyle="round" endcap="flat"/>
                </v:rect>
                <v:rect id="shape_0" stroked="f" style="position:absolute;left:105;top:8220;width:11668;height:1099;mso-position-horizontal-relative:page;mso-position-vertical-relative:page">
                  <v:imagedata r:id="rId4" o:detectmouseclick="t"/>
                  <w10:wrap type="none"/>
                  <v:stroke color="#3465a4" joinstyle="round" endcap="flat"/>
                </v:rect>
                <v:rect id="shape_0" stroked="f" style="position:absolute;left:1;top:8886;width:11875;height:1099;mso-position-horizontal-relative:page;mso-position-vertical-relative:page">
                  <v:imagedata r:id="rId5" o:detectmouseclick="t"/>
                  <w10:wrap type="none"/>
                  <v:stroke color="#3465a4" joinstyle="round" endcap="flat"/>
                </v:rect>
                <v:rect id="shape_0" stroked="f" style="position:absolute;left:2460;top:9550;width:6822;height:1099;mso-position-horizontal-relative:page;mso-position-vertical-relative:page">
                  <v:imagedata r:id="rId6" o:detectmouseclick="t"/>
                  <w10:wrap type="none"/>
                  <v:stroke color="#3465a4" joinstyle="round" endcap="flat"/>
                </v:rect>
                <v:rect id="shape_0" fillcolor="black" stroked="f" style="position:absolute;left:28;top:480;width:120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58;top:508;width:89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52;top:480;width:114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52;top:508;width:11423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52;top:569;width:11423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579;top:480;width:1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579;top:508;width:90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28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58;top:508;width:58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1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674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610;top:508;width:59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579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21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52;top:16556;width:114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52;top:16495;width:11423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52;top:16465;width:11423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579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Утверждено приказом № 2 ОД от 09.01.2020 г. </w:t>
      </w:r>
    </w:p>
    <w:p>
      <w:pPr>
        <w:pStyle w:val="Style12"/>
        <w:spacing w:before="62" w:after="0"/>
        <w:ind w:left="0" w:right="270" w:hanging="0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>Председателем Правления Богуцким А.М.</w:t>
      </w:r>
    </w:p>
    <w:p>
      <w:pPr>
        <w:pStyle w:val="Style12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1"/>
        <w:spacing w:lineRule="auto" w:line="264" w:before="197" w:after="0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spacing w:before="5"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sectPr>
          <w:type w:val="nextPage"/>
          <w:pgSz w:w="11906" w:h="16838"/>
          <w:pgMar w:left="460" w:right="420" w:header="0" w:top="880" w:footer="0" w:bottom="0" w:gutter="0"/>
          <w:pgNumType w:fmt="decimal"/>
          <w:formProt w:val="false"/>
          <w:textDirection w:val="lrTb"/>
          <w:docGrid w:type="default" w:linePitch="240" w:charSpace="4294965247"/>
        </w:sectPr>
      </w:pPr>
    </w:p>
    <w:tbl>
      <w:tblPr>
        <w:tblW w:w="10662" w:type="dxa"/>
        <w:jc w:val="left"/>
        <w:tblInd w:w="255" w:type="dxa"/>
        <w:tblBorders>
          <w:bottom w:val="single" w:sz="4" w:space="0" w:color="000001"/>
          <w:insideH w:val="single" w:sz="4" w:space="0" w:color="000001"/>
        </w:tblBorders>
        <w:tblCellMar>
          <w:top w:w="0" w:type="dxa"/>
          <w:left w:w="5" w:type="dxa"/>
          <w:bottom w:w="0" w:type="dxa"/>
          <w:right w:w="0" w:type="dxa"/>
        </w:tblCellMar>
        <w:tblLook w:val="01e0"/>
      </w:tblPr>
      <w:tblGrid>
        <w:gridCol w:w="4955"/>
        <w:gridCol w:w="5531"/>
        <w:gridCol w:w="176"/>
      </w:tblGrid>
      <w:tr>
        <w:trPr>
          <w:trHeight w:val="169" w:hRule="atLeast"/>
        </w:trPr>
        <w:tc>
          <w:tcPr>
            <w:tcW w:w="4955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W w:w="5531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W w:w="176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34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Перечень предоставляемых услуг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Условия и сроки оказания услуг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35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878" w:leader="none"/>
                <w:tab w:val="left" w:pos="4706" w:leader="none"/>
              </w:tabs>
              <w:spacing w:lineRule="exact" w:line="266" w:before="10" w:after="0"/>
              <w:ind w:left="107" w:right="10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Оказание</w:t>
              <w:tab/>
              <w:t>консультационных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и </w:t>
            </w:r>
            <w:r>
              <w:rPr>
                <w:rFonts w:ascii="Times New Roman" w:hAnsi="Times New Roman"/>
                <w:sz w:val="16"/>
                <w:szCs w:val="16"/>
              </w:rPr>
              <w:t>информационных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услуг.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требованию, 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27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 w:before="3" w:after="0"/>
              <w:ind w:left="107" w:right="8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Осуществление консультации и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обратная связь по горячей линии                               8 800 100-19-40.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требованию, 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27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983" w:leader="none"/>
                <w:tab w:val="left" w:pos="3061" w:leader="none"/>
                <w:tab w:val="left" w:pos="3631" w:leader="none"/>
              </w:tabs>
              <w:spacing w:lineRule="exact" w:line="266" w:before="3" w:after="0"/>
              <w:ind w:left="107" w:right="10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Рассмотрение</w:t>
              <w:tab/>
              <w:t>заявки</w:t>
              <w:tab/>
              <w:t>на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получение </w:t>
            </w:r>
            <w:r>
              <w:rPr>
                <w:rFonts w:ascii="Times New Roman" w:hAnsi="Times New Roman"/>
                <w:sz w:val="16"/>
                <w:szCs w:val="16"/>
              </w:rPr>
              <w:t>финансовой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услуги.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15 минут. 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824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Предоставление займа от 1 000 рублей</w:t>
            </w:r>
          </w:p>
          <w:p>
            <w:pPr>
              <w:pStyle w:val="TableParagraph"/>
              <w:spacing w:before="1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30 000 рублей без залога.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464" w:leader="none"/>
                <w:tab w:val="left" w:pos="4860" w:leader="none"/>
              </w:tabs>
              <w:ind w:left="107" w:right="93" w:hanging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Срок займа 30 дней. Начисление процентов с первого дня займа в размере 0.7% в день (21%/месяц;256%/год).Предусмотрено досрочное погашение.</w:t>
            </w:r>
          </w:p>
          <w:p>
            <w:pPr>
              <w:pStyle w:val="TableParagraph"/>
              <w:tabs>
                <w:tab w:val="left" w:pos="2464" w:leader="none"/>
                <w:tab w:val="left" w:pos="4860" w:leader="none"/>
              </w:tabs>
              <w:ind w:left="107" w:right="93" w:hanging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Займ </w:t>
            </w:r>
            <w:r>
              <w:rPr>
                <w:rFonts w:ascii="Times New Roman" w:hAnsi="Times New Roman"/>
                <w:sz w:val="16"/>
                <w:szCs w:val="16"/>
              </w:rPr>
              <w:t>предоставляется в рублях. Штрафные санкции не более 20% годовых.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913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Предоставление займа свыше 30 000 рублей без залога.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94" w:hanging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Срок займа от 1 до 30 дней. Процент начисляется в размере 2.9% в месяц (35%/год). </w:t>
            </w:r>
            <w:bookmarkStart w:id="0" w:name="__DdeLink__1584_1908794168"/>
            <w:r>
              <w:rPr>
                <w:rFonts w:ascii="Times New Roman" w:hAnsi="Times New Roman"/>
                <w:sz w:val="16"/>
                <w:szCs w:val="16"/>
              </w:rPr>
              <w:t>Предусмотрено досрочное погашение.</w:t>
            </w:r>
            <w:bookmarkStart w:id="1" w:name="__DdeLink__10373_1076704484"/>
            <w:bookmarkEnd w:id="0"/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bookmarkEnd w:id="1"/>
            <w:r>
              <w:rPr>
                <w:rFonts w:ascii="Times New Roman" w:hAnsi="Times New Roman"/>
                <w:sz w:val="16"/>
                <w:szCs w:val="16"/>
              </w:rPr>
              <w:t>Займ предоставляется в рублях.</w:t>
            </w:r>
            <w:r>
              <w:rPr>
                <w:rFonts w:ascii="Times New Roman" w:hAnsi="Times New Roman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Штрафные</w:t>
            </w:r>
          </w:p>
          <w:p>
            <w:pPr>
              <w:pStyle w:val="TableParagraph"/>
              <w:spacing w:lineRule="exact" w:line="247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санкции не более 20% годовых.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850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442" w:leader="none"/>
                <w:tab w:val="left" w:pos="4577" w:leader="none"/>
              </w:tabs>
              <w:ind w:left="107" w:right="96" w:hanging="0"/>
              <w:jc w:val="both"/>
              <w:rPr/>
            </w:pPr>
            <w:r>
              <w:rPr>
                <w:rFonts w:ascii="Times New Roman" w:hAnsi="Times New Roman"/>
                <w:sz w:val="16"/>
                <w:szCs w:val="16"/>
              </w:rPr>
              <w:t>Прием заявок на потребительский займ, заключение договоров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на </w:t>
            </w:r>
            <w:r>
              <w:rPr>
                <w:rFonts w:ascii="Times New Roman" w:hAnsi="Times New Roman"/>
                <w:sz w:val="16"/>
                <w:szCs w:val="16"/>
              </w:rPr>
              <w:t>предоставление финансовой</w:t>
            </w:r>
            <w:r>
              <w:rPr>
                <w:rFonts w:ascii="Times New Roman" w:hAnsi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услуги,</w:t>
            </w:r>
          </w:p>
          <w:p>
            <w:pPr>
              <w:pStyle w:val="TableParagraph"/>
              <w:spacing w:lineRule="exact" w:line="266" w:before="9" w:after="0"/>
              <w:ind w:left="107" w:right="100" w:hanging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дополнительных приложений к договору.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27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Расчетно - кассовое обслуживание.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534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060" w:leader="none"/>
                <w:tab w:val="left" w:pos="2380" w:leader="none"/>
                <w:tab w:val="left" w:pos="2877" w:leader="none"/>
              </w:tabs>
              <w:spacing w:lineRule="exact" w:line="268" w:before="6" w:after="0"/>
              <w:ind w:left="107" w:right="98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Прием</w:t>
              <w:tab/>
              <w:t>платежей</w:t>
              <w:tab/>
              <w:t>по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потребительским </w:t>
            </w:r>
            <w:r>
              <w:rPr>
                <w:rFonts w:ascii="Times New Roman" w:hAnsi="Times New Roman"/>
                <w:sz w:val="16"/>
                <w:szCs w:val="16"/>
              </w:rPr>
              <w:t>займам.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795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485" w:leader="none"/>
              </w:tabs>
              <w:spacing w:lineRule="exact" w:line="25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Предоставление</w:t>
              <w:tab/>
              <w:t>заверенных</w:t>
            </w:r>
          </w:p>
          <w:p>
            <w:pPr>
              <w:pStyle w:val="TableParagraph"/>
              <w:spacing w:lineRule="exact" w:line="266" w:before="10" w:after="0"/>
              <w:ind w:left="107" w:right="79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Кооперативом копий документов из дела получателя финансовых услуг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Предоставление информации на сайте Кооператива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1339" w:hRule="atLeast"/>
        </w:trPr>
        <w:tc>
          <w:tcPr>
            <w:tcW w:w="4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999" w:leader="none"/>
              </w:tabs>
              <w:spacing w:before="1" w:after="0"/>
              <w:ind w:left="107" w:right="97" w:hanging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Предоставление заверенных копий Общих условий предоставления потребительского займа, информации 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об </w:t>
            </w:r>
            <w:r>
              <w:rPr>
                <w:rFonts w:ascii="Times New Roman" w:hAnsi="Times New Roman"/>
                <w:sz w:val="16"/>
                <w:szCs w:val="16"/>
              </w:rPr>
              <w:t>условиях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>предоставления</w:t>
            </w:r>
          </w:p>
          <w:p>
            <w:pPr>
              <w:pStyle w:val="TableParagraph"/>
              <w:spacing w:lineRule="exact" w:line="248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потребительского       займа,      </w:t>
            </w:r>
            <w:r>
              <w:rPr>
                <w:rFonts w:ascii="Times New Roman" w:hAnsi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прочих</w:t>
            </w:r>
          </w:p>
        </w:tc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  <w:tc>
          <w:tcPr>
            <w:tcW w:w="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60" w:right="420" w:header="0" w:top="880" w:footer="0" w:bottom="0" w:gutter="0"/>
          <w:formProt w:val="false"/>
          <w:textDirection w:val="lrTb"/>
          <w:docGrid w:type="default" w:linePitch="240" w:charSpace="4294965247"/>
        </w:sectPr>
      </w:pPr>
    </w:p>
    <w:tbl>
      <w:tblPr>
        <w:tblW w:w="10438" w:type="dxa"/>
        <w:jc w:val="left"/>
        <w:tblInd w:w="23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val="01e0"/>
      </w:tblPr>
      <w:tblGrid>
        <w:gridCol w:w="4959"/>
        <w:gridCol w:w="5478"/>
      </w:tblGrid>
      <w:tr>
        <w:trPr>
          <w:trHeight w:val="534" w:hRule="atLeast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 w:before="10"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документов для получателя финансовых услуг</w:t>
            </w:r>
          </w:p>
        </w:tc>
        <w:tc>
          <w:tcPr>
            <w:tcW w:w="5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</w:tr>
      <w:tr>
        <w:trPr>
          <w:trHeight w:val="1063" w:hRule="atLeast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97" w:hanging="0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Информирование и консультация, поиск ответов на вопросы, обратная связь, заявка на потребительский займ,</w:t>
            </w:r>
          </w:p>
          <w:p>
            <w:pPr>
              <w:pStyle w:val="TableParagraph"/>
              <w:spacing w:lineRule="exact" w:line="246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калькулятор по займам.</w:t>
            </w:r>
          </w:p>
        </w:tc>
        <w:tc>
          <w:tcPr>
            <w:tcW w:w="5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8" w:after="0"/>
              <w:ind w:left="0" w:right="0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</w:tr>
      <w:tr>
        <w:trPr>
          <w:trHeight w:val="1128" w:hRule="atLeast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95" w:hanging="0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Предоставление услуги по приему личных сбережений Кооперативом у Пайщика, регистрация</w:t>
            </w:r>
            <w:r>
              <w:rPr>
                <w:rFonts w:ascii="Times New Roman" w:hAnsi="Times New Roman"/>
                <w:spacing w:val="72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Пайщика</w:t>
            </w:r>
          </w:p>
          <w:p>
            <w:pPr>
              <w:pStyle w:val="TableParagraph"/>
              <w:spacing w:lineRule="exact" w:line="266" w:before="9" w:after="0"/>
              <w:ind w:left="107" w:right="98" w:hanging="0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Кооператива, выдача свидетельства о членстве.</w:t>
            </w:r>
          </w:p>
        </w:tc>
        <w:tc>
          <w:tcPr>
            <w:tcW w:w="5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7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</w:tr>
      <w:tr>
        <w:trPr>
          <w:trHeight w:val="1492" w:hRule="atLeast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90" w:hanging="0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Прием взносов Кооперативом у Пайщика при вступлении в Кооператив.</w:t>
            </w:r>
          </w:p>
        </w:tc>
        <w:tc>
          <w:tcPr>
            <w:tcW w:w="5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441" w:leader="none"/>
                <w:tab w:val="left" w:pos="3637" w:leader="none"/>
              </w:tabs>
              <w:ind w:left="107" w:right="96" w:hanging="0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Размер</w:t>
              <w:tab/>
              <w:t>обязательного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вступительного </w:t>
            </w:r>
            <w:r>
              <w:rPr>
                <w:rFonts w:ascii="Times New Roman" w:hAnsi="Times New Roman"/>
                <w:sz w:val="16"/>
                <w:szCs w:val="16"/>
              </w:rPr>
              <w:t>(регистрационного) взноса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составляет: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pos="286" w:leader="none"/>
              </w:tabs>
              <w:spacing w:lineRule="exact" w:line="265" w:before="0" w:after="0"/>
              <w:ind w:left="285" w:right="0" w:hanging="179"/>
              <w:jc w:val="left"/>
              <w:rPr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для физических лиц – 100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руб.</w:t>
            </w:r>
          </w:p>
          <w:p>
            <w:pPr>
              <w:pStyle w:val="TableParagraph"/>
              <w:tabs>
                <w:tab w:val="left" w:pos="1300" w:leader="none"/>
                <w:tab w:val="left" w:pos="3354" w:leader="none"/>
                <w:tab w:val="left" w:pos="4652" w:leader="none"/>
              </w:tabs>
              <w:spacing w:lineRule="auto" w:line="240"/>
              <w:ind w:left="107" w:right="94" w:hanging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Размер</w:t>
              <w:tab/>
              <w:t>обязательного</w:t>
              <w:tab/>
              <w:t>паевого</w:t>
              <w:tab/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взноса </w:t>
            </w:r>
            <w:r>
              <w:rPr>
                <w:rFonts w:ascii="Times New Roman" w:hAnsi="Times New Roman"/>
                <w:sz w:val="16"/>
                <w:szCs w:val="16"/>
              </w:rPr>
              <w:t>составляет: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pos="286" w:leader="none"/>
              </w:tabs>
              <w:spacing w:lineRule="exact" w:line="263" w:before="0" w:after="0"/>
              <w:ind w:left="285" w:right="0" w:hanging="179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для физических лиц – 1000</w:t>
            </w:r>
            <w:r>
              <w:rPr>
                <w:rFonts w:ascii="Times New Roman" w:hAnsi="Times New Roman"/>
                <w:spacing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руб.</w:t>
            </w:r>
          </w:p>
        </w:tc>
      </w:tr>
      <w:tr>
        <w:trPr>
          <w:trHeight w:val="1070" w:hRule="atLeast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95" w:hanging="0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Досрочное расторжение договора передачи личных сбережений Пайщиком Кооператива, подача заявление</w:t>
            </w:r>
            <w:r>
              <w:rPr>
                <w:rFonts w:ascii="Times New Roman" w:hAnsi="Times New Roman"/>
                <w:spacing w:val="54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на</w:t>
            </w:r>
          </w:p>
          <w:p>
            <w:pPr>
              <w:pStyle w:val="TableParagraph"/>
              <w:spacing w:lineRule="exact" w:line="247" w:before="1" w:after="0"/>
              <w:jc w:val="both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получение потребительского займа.</w:t>
            </w:r>
          </w:p>
        </w:tc>
        <w:tc>
          <w:tcPr>
            <w:tcW w:w="5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7"/>
              <w:rPr>
                <w:sz w:val="22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Бесплатно.</w:t>
            </w:r>
          </w:p>
        </w:tc>
      </w:tr>
    </w:tbl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mc:AlternateContent>
          <mc:Choice Requires="wpg">
            <w:drawing>
              <wp:anchor behindDoc="1" distT="0" distB="0" distL="114300" distR="114300" simplePos="0" locked="0" layoutInCell="1" allowOverlap="1" relativeHeight="23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8800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0169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6043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#5f5f5f" stroked="f" style="position:absolute;left:31;top:16495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Style12"/>
        <w:spacing w:before="77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4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67480" y="3108960"/>
                            <a:ext cx="692676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138680" y="3360600"/>
                            <a:ext cx="52678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22040" y="3783960"/>
                            <a:ext cx="73018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15560" y="4206960"/>
                            <a:ext cx="73144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520" y="4629240"/>
                            <a:ext cx="753876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428200" y="5052240"/>
                            <a:ext cx="275976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74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79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0"/>
                            <a:ext cx="72896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17640"/>
                            <a:ext cx="72896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56520"/>
                            <a:ext cx="7289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71000" y="0"/>
                            <a:ext cx="774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71000" y="17640"/>
                            <a:ext cx="579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16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76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74320" y="6067440"/>
                            <a:ext cx="691020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28160" y="6320880"/>
                            <a:ext cx="72892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255040" y="6743880"/>
                            <a:ext cx="310896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43148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90800" y="17640"/>
                            <a:ext cx="3816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7100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76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10208160"/>
                            <a:ext cx="72896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10169640"/>
                            <a:ext cx="72896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200" y="10150560"/>
                            <a:ext cx="7289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7100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stroked="f" style="position:absolute;left:422;top:5376;width:10907;height:518;mso-position-horizontal-relative:page;mso-position-vertical-relative:page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1794;top:5772;width:8295;height:1099;mso-position-horizontal-relative:page;mso-position-vertical-relative:page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193;top:6439;width:11498;height:1099;mso-position-horizontal-relative:page;mso-position-vertical-relative:page">
                  <v:imagedata r:id="rId9" o:detectmouseclick="t"/>
                  <w10:wrap type="none"/>
                  <v:stroke color="#3465a4" joinstyle="round" endcap="flat"/>
                </v:rect>
                <v:rect id="shape_0" stroked="f" style="position:absolute;left:183;top:7105;width:11518;height:1099;mso-position-horizontal-relative:page;mso-position-vertical-relative:page">
                  <v:imagedata r:id="rId10" o:detectmouseclick="t"/>
                  <w10:wrap type="none"/>
                  <v:stroke color="#3465a4" joinstyle="round" endcap="flat"/>
                </v:rect>
                <v:rect id="shape_0" stroked="f" style="position:absolute;left:5;top:7770;width:11871;height:1099;mso-position-horizontal-relative:page;mso-position-vertical-relative:page">
                  <v:imagedata r:id="rId11" o:detectmouseclick="t"/>
                  <w10:wrap type="none"/>
                  <v:stroke color="#3465a4" joinstyle="round" endcap="flat"/>
                </v:rect>
                <v:rect id="shape_0" stroked="f" style="position:absolute;left:3825;top:8436;width:4345;height:1099;mso-position-horizontal-relative:page;mso-position-vertical-relative:page">
                  <v:imagedata r:id="rId12" o:detectmouseclick="t"/>
                  <w10:wrap type="none"/>
                  <v:stroke color="#3465a4" joinstyle="round" endcap="flat"/>
                </v:rect>
                <v:rect id="shape_0" fillcolor="black" stroked="f" style="position:absolute;left:1;top:480;width:1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0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6;top:480;width:11479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6;top:508;width:11479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6;top:569;width:11479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609;top:480;width:1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609;top:508;width:90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59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5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stroked="f" style="position:absolute;left:433;top:10035;width:10881;height:518;mso-position-horizontal-relative:page;mso-position-vertical-relative:page">
                  <v:imagedata r:id="rId13" o:detectmouseclick="t"/>
                  <w10:wrap type="none"/>
                  <v:stroke color="#3465a4" joinstyle="round" endcap="flat"/>
                </v:rect>
                <v:rect id="shape_0" stroked="f" style="position:absolute;left:203;top:10434;width:11478;height:1099;mso-position-horizontal-relative:page;mso-position-vertical-relative:page">
                  <v:imagedata r:id="rId14" o:detectmouseclick="t"/>
                  <w10:wrap type="none"/>
                  <v:stroke color="#3465a4" joinstyle="round" endcap="flat"/>
                </v:rect>
                <v:rect id="shape_0" stroked="f" style="position:absolute;left:3552;top:11100;width:4895;height:1099;mso-position-horizontal-relative:page;mso-position-vertical-relative:page">
                  <v:imagedata r:id="rId15" o:detectmouseclick="t"/>
                  <w10:wrap type="none"/>
                  <v:stroke color="#3465a4" joinstyle="round" endcap="flat"/>
                </v:rect>
                <v:rect id="shape_0" fillcolor="black" stroked="f" style="position:absolute;left:11704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640;top:508;width:59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609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5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6;top:16556;width:11479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6;top:16495;width:11479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6;top:16465;width:11479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609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Утверждено приказом №2 ОД  от 09.01.2020г. </w:t>
      </w:r>
    </w:p>
    <w:p>
      <w:pPr>
        <w:pStyle w:val="Style12"/>
        <w:spacing w:before="77" w:after="0"/>
        <w:ind w:left="0" w:right="270" w:hanging="0"/>
        <w:rPr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spacing w:before="2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1"/>
        <w:spacing w:lineRule="auto" w:line="264" w:before="79" w:after="0"/>
        <w:ind w:left="309" w:right="349" w:hanging="0"/>
        <w:rPr>
          <w:rFonts w:ascii="Times New Roman" w:hAnsi="Times New Roman"/>
          <w:sz w:val="20"/>
        </w:rPr>
      </w:pPr>
      <w:r>
        <w:rPr>
          <w:sz w:val="20"/>
        </w:rPr>
      </w:r>
    </w:p>
    <w:p>
      <w:pPr>
        <w:pStyle w:val="1"/>
        <w:spacing w:lineRule="auto" w:line="264" w:before="79" w:after="0"/>
        <w:ind w:left="309" w:right="349" w:hanging="0"/>
        <w:rPr>
          <w:rFonts w:ascii="Times New Roman" w:hAnsi="Times New Roman"/>
          <w:sz w:val="20"/>
        </w:rPr>
      </w:pPr>
      <w:r>
        <w:rPr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spacing w:before="10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Style12"/>
        <w:spacing w:before="1" w:after="0"/>
        <w:ind w:left="569" w:right="0" w:hanging="0"/>
        <w:rPr>
          <w:rFonts w:ascii="Times New Roman" w:hAnsi="Times New Roman"/>
          <w:color w:val="8B8B8B"/>
          <w:w w:val="100"/>
        </w:rPr>
      </w:pPr>
      <w:r>
        <w:rPr>
          <w:rFonts w:ascii="Times New Roman" w:hAnsi="Times New Roman"/>
          <w:color w:val="8B8B8B"/>
          <w:w w:val="100"/>
        </w:rPr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5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</w:r>
    </w:p>
    <w:p>
      <w:pPr>
        <w:pStyle w:val="Style12"/>
        <w:spacing w:lineRule="auto" w:line="276" w:before="89" w:after="0"/>
        <w:ind w:left="247" w:right="279" w:firstLine="617"/>
        <w:jc w:val="both"/>
        <w:rPr/>
      </w:pPr>
      <w:r>
        <w:rPr/>
        <w:t>Согласно Базовому стандарту защиты прав и интересов физических и юридических лиц - получателей финансовых услуг, оказываемых членами саморегулируемых организаций в сфере финансового рынка, объединяющих кредитные потребительские кооперативы, утв. Банком России 14.12.2017 г. и обязательному для исполнения всем Кооперативам, КПК необходимо предоставлять информацию о наличии при осуществлении деятельности третьими лицами, действующими по поручению, от имени и за</w:t>
      </w:r>
      <w:r>
        <w:rPr>
          <w:spacing w:val="0"/>
        </w:rPr>
        <w:t xml:space="preserve"> </w:t>
      </w:r>
      <w:r>
        <w:rPr/>
        <w:t>счет</w:t>
      </w:r>
      <w:r>
        <w:rPr>
          <w:spacing w:val="0"/>
        </w:rPr>
        <w:t xml:space="preserve"> </w:t>
      </w:r>
      <w:r>
        <w:rPr/>
        <w:t>кредитного</w:t>
      </w:r>
      <w:r>
        <w:rPr>
          <w:spacing w:val="0"/>
        </w:rPr>
        <w:t xml:space="preserve"> </w:t>
      </w:r>
      <w:r>
        <w:rPr/>
        <w:t>кооператива,</w:t>
      </w:r>
      <w:r>
        <w:rPr>
          <w:spacing w:val="0"/>
        </w:rPr>
        <w:t xml:space="preserve"> </w:t>
      </w:r>
      <w:r>
        <w:rPr/>
        <w:t>в</w:t>
      </w:r>
      <w:r>
        <w:rPr>
          <w:spacing w:val="0"/>
        </w:rPr>
        <w:t xml:space="preserve"> </w:t>
      </w:r>
      <w:r>
        <w:rPr/>
        <w:t>том</w:t>
      </w:r>
      <w:r>
        <w:rPr>
          <w:spacing w:val="0"/>
        </w:rPr>
        <w:t xml:space="preserve"> </w:t>
      </w:r>
      <w:r>
        <w:rPr/>
        <w:t>числе</w:t>
      </w:r>
      <w:r>
        <w:rPr>
          <w:spacing w:val="0"/>
        </w:rPr>
        <w:t xml:space="preserve"> </w:t>
      </w:r>
      <w:r>
        <w:rPr/>
        <w:t>на</w:t>
      </w:r>
      <w:r>
        <w:rPr>
          <w:spacing w:val="0"/>
        </w:rPr>
        <w:t xml:space="preserve"> </w:t>
      </w:r>
      <w:r>
        <w:rPr/>
        <w:t>основании</w:t>
      </w:r>
      <w:r>
        <w:rPr>
          <w:spacing w:val="0"/>
        </w:rPr>
        <w:t xml:space="preserve"> </w:t>
      </w:r>
      <w:r>
        <w:rPr/>
        <w:t>гражданско</w:t>
      </w:r>
      <w:r>
        <w:rPr>
          <w:spacing w:val="0"/>
        </w:rPr>
        <w:t xml:space="preserve"> </w:t>
      </w:r>
      <w:r>
        <w:rPr/>
        <w:t>-</w:t>
      </w:r>
      <w:r>
        <w:rPr>
          <w:spacing w:val="0"/>
        </w:rPr>
        <w:t xml:space="preserve"> </w:t>
      </w:r>
      <w:r>
        <w:rPr/>
        <w:t>правого</w:t>
      </w:r>
      <w:r>
        <w:rPr>
          <w:spacing w:val="0"/>
        </w:rPr>
        <w:t xml:space="preserve"> </w:t>
      </w:r>
      <w:r>
        <w:rPr/>
        <w:t>договора или</w:t>
      </w:r>
      <w:r>
        <w:rPr>
          <w:spacing w:val="0"/>
        </w:rPr>
        <w:t xml:space="preserve"> </w:t>
      </w:r>
      <w:r>
        <w:rPr/>
        <w:t>доверенности.</w:t>
      </w:r>
      <w:r>
        <w:rPr>
          <w:spacing w:val="0"/>
        </w:rPr>
        <w:t xml:space="preserve"> </w:t>
      </w:r>
      <w:r>
        <w:rPr/>
        <w:t>В</w:t>
      </w:r>
      <w:r>
        <w:rPr>
          <w:spacing w:val="0"/>
        </w:rPr>
        <w:t xml:space="preserve"> </w:t>
      </w:r>
      <w:r>
        <w:rPr/>
        <w:t>составе</w:t>
      </w:r>
      <w:r>
        <w:rPr>
          <w:spacing w:val="0"/>
        </w:rPr>
        <w:t xml:space="preserve"> </w:t>
      </w:r>
      <w:r>
        <w:rPr/>
        <w:t>информации</w:t>
      </w:r>
      <w:r>
        <w:rPr>
          <w:spacing w:val="0"/>
        </w:rPr>
        <w:t xml:space="preserve"> </w:t>
      </w:r>
      <w:r>
        <w:rPr/>
        <w:t>о</w:t>
      </w:r>
      <w:r>
        <w:rPr>
          <w:spacing w:val="0"/>
        </w:rPr>
        <w:t xml:space="preserve"> </w:t>
      </w:r>
      <w:r>
        <w:rPr/>
        <w:t>третьих</w:t>
      </w:r>
      <w:r>
        <w:rPr>
          <w:spacing w:val="0"/>
        </w:rPr>
        <w:t xml:space="preserve"> </w:t>
      </w:r>
      <w:r>
        <w:rPr/>
        <w:t>лицах,</w:t>
      </w:r>
      <w:r>
        <w:rPr>
          <w:spacing w:val="0"/>
        </w:rPr>
        <w:t xml:space="preserve"> </w:t>
      </w:r>
      <w:r>
        <w:rPr/>
        <w:t>действующих</w:t>
      </w:r>
      <w:r>
        <w:rPr>
          <w:spacing w:val="0"/>
        </w:rPr>
        <w:t xml:space="preserve"> </w:t>
      </w:r>
      <w:r>
        <w:rPr/>
        <w:t>по</w:t>
      </w:r>
      <w:r>
        <w:rPr>
          <w:spacing w:val="0"/>
        </w:rPr>
        <w:t xml:space="preserve"> </w:t>
      </w:r>
      <w:r>
        <w:rPr/>
        <w:t>поручению,</w:t>
      </w:r>
      <w:r>
        <w:rPr>
          <w:spacing w:val="0"/>
        </w:rPr>
        <w:t xml:space="preserve"> </w:t>
      </w:r>
      <w:r>
        <w:rPr/>
        <w:t>от имени и за счет кредитного кооператива, в том числе на основании гражданско - правого договора</w:t>
      </w:r>
      <w:r>
        <w:rPr>
          <w:spacing w:val="0"/>
        </w:rPr>
        <w:t xml:space="preserve"> </w:t>
      </w:r>
      <w:r>
        <w:rPr/>
        <w:t>или</w:t>
      </w:r>
      <w:r>
        <w:rPr>
          <w:spacing w:val="0"/>
        </w:rPr>
        <w:t xml:space="preserve"> </w:t>
      </w:r>
      <w:r>
        <w:rPr/>
        <w:t>доверенности,</w:t>
      </w:r>
      <w:r>
        <w:rPr>
          <w:spacing w:val="0"/>
        </w:rPr>
        <w:t xml:space="preserve"> </w:t>
      </w:r>
      <w:r>
        <w:rPr/>
        <w:t>должны</w:t>
      </w:r>
      <w:r>
        <w:rPr>
          <w:spacing w:val="0"/>
        </w:rPr>
        <w:t xml:space="preserve"> </w:t>
      </w:r>
      <w:r>
        <w:rPr/>
        <w:t>быть</w:t>
      </w:r>
      <w:r>
        <w:rPr>
          <w:spacing w:val="0"/>
        </w:rPr>
        <w:t xml:space="preserve"> </w:t>
      </w:r>
      <w:r>
        <w:rPr/>
        <w:t>указаны:</w:t>
      </w:r>
      <w:r>
        <w:rPr>
          <w:spacing w:val="0"/>
        </w:rPr>
        <w:t xml:space="preserve"> </w:t>
      </w:r>
      <w:r>
        <w:rPr/>
        <w:t>полное</w:t>
      </w:r>
      <w:r>
        <w:rPr>
          <w:spacing w:val="0"/>
        </w:rPr>
        <w:t xml:space="preserve"> </w:t>
      </w:r>
      <w:r>
        <w:rPr/>
        <w:t>наименование</w:t>
      </w:r>
      <w:r>
        <w:rPr>
          <w:spacing w:val="0"/>
        </w:rPr>
        <w:t xml:space="preserve"> </w:t>
      </w:r>
      <w:r>
        <w:rPr/>
        <w:t>организации</w:t>
      </w:r>
      <w:r>
        <w:rPr>
          <w:spacing w:val="0"/>
        </w:rPr>
        <w:t xml:space="preserve"> </w:t>
      </w:r>
      <w:r>
        <w:rPr/>
        <w:t>или фамилия, имя и отчество (при наличии) физического лица, место нахождения организации, контактный телефон, официальный сайт в информационно- телекоммуникационной сети «Интернет» (при наличии), содержание деятельности, осуществляемой третьим лицом, действующими по поручению, от имени и за счет кредитного кооператива, в том числе на основании гражданско - правого договора или доверенности.</w:t>
      </w:r>
    </w:p>
    <w:p>
      <w:pPr>
        <w:pStyle w:val="Style12"/>
        <w:spacing w:lineRule="auto" w:line="276" w:before="162" w:after="0"/>
        <w:ind w:left="247" w:right="281" w:firstLine="384"/>
        <w:jc w:val="both"/>
        <w:rPr/>
      </w:pPr>
      <w:r>
        <w:rPr/>
        <w:t>КПК информирует об отсутствии вышеуказанных третьих лиц, действующих по поручению, от имени и за счет кредитного кооператива, в том числе на основании гражданско - правого договора или доверенности.</w:t>
      </w:r>
    </w:p>
    <w:p>
      <w:pPr>
        <w:pStyle w:val="Normal"/>
        <w:spacing w:lineRule="auto" w:line="276" w:before="160" w:after="0"/>
        <w:ind w:left="247" w:right="283" w:firstLine="461"/>
        <w:jc w:val="both"/>
        <w:rPr>
          <w:b/>
          <w:b/>
          <w:sz w:val="22"/>
        </w:rPr>
      </w:pPr>
      <w:r>
        <w:rPr>
          <w:sz w:val="22"/>
        </w:rPr>
        <w:t xml:space="preserve">Также, Кооператив информирует Пайщиков о том, что он </w:t>
      </w:r>
      <w:r>
        <w:rPr>
          <w:b/>
          <w:sz w:val="22"/>
        </w:rPr>
        <w:t>не является участником системы обязательного страхования вкладов физических лиц.</w:t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6" w:after="0"/>
        <w:rPr>
          <w:b/>
          <w:b/>
        </w:rPr>
      </w:pPr>
      <w:r>
        <w:rPr>
          <w:b/>
        </w:rPr>
      </w:r>
    </w:p>
    <w:p>
      <w:pPr>
        <w:pStyle w:val="Style12"/>
        <w:spacing w:before="91" w:after="0"/>
        <w:ind w:left="569" w:right="0" w:hanging="0"/>
        <w:rPr>
          <w:rFonts w:ascii="Times New Roman" w:hAnsi="Times New Roman"/>
          <w:color w:val="8B8B8B"/>
          <w:w w:val="100"/>
        </w:rPr>
      </w:pPr>
      <w:r>
        <w:rPr>
          <w:rFonts w:ascii="Times New Roman" w:hAnsi="Times New Roman"/>
          <w:color w:val="8B8B8B"/>
          <w:w w:val="100"/>
        </w:rPr>
      </w:r>
    </w:p>
    <w:p>
      <w:pPr>
        <w:pStyle w:val="Style12"/>
        <w:spacing w:before="77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6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53640" y="3551040"/>
                            <a:ext cx="557928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76800" y="3803760"/>
                            <a:ext cx="62218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200" y="4225320"/>
                            <a:ext cx="75070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009880" y="4648680"/>
                            <a:ext cx="346788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812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832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0"/>
                            <a:ext cx="73191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17640"/>
                            <a:ext cx="73191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56520"/>
                            <a:ext cx="73191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00880" y="0"/>
                            <a:ext cx="7812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00880" y="17640"/>
                            <a:ext cx="5832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172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206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0088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10208160"/>
                            <a:ext cx="73191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10169640"/>
                            <a:ext cx="73191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10150560"/>
                            <a:ext cx="73191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0088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stroked="f" style="position:absolute;left:1503;top:6072;width:8785;height:518;mso-position-horizontal-relative:page;mso-position-vertical-relative:page">
                  <v:imagedata r:id="rId16" o:detectmouseclick="t"/>
                  <w10:wrap type="none"/>
                  <v:stroke color="#3465a4" joinstyle="round" endcap="flat"/>
                </v:rect>
                <v:rect id="shape_0" stroked="f" style="position:absolute;left:1067;top:6470;width:9797;height:1099;mso-position-horizontal-relative:page;mso-position-vertical-relative:page">
                  <v:imagedata r:id="rId17" o:detectmouseclick="t"/>
                  <w10:wrap type="none"/>
                  <v:stroke color="#3465a4" joinstyle="round" endcap="flat"/>
                </v:rect>
                <v:rect id="shape_0" stroked="f" style="position:absolute;left:55;top:7134;width:11821;height:1099;mso-position-horizontal-relative:page;mso-position-vertical-relative:page">
                  <v:imagedata r:id="rId18" o:detectmouseclick="t"/>
                  <w10:wrap type="none"/>
                  <v:stroke color="#3465a4" joinstyle="round" endcap="flat"/>
                </v:rect>
                <v:rect id="shape_0" stroked="f" style="position:absolute;left:3166;top:7801;width:5460;height:1099;mso-position-horizontal-relative:page;mso-position-vertical-relative:page">
                  <v:imagedata r:id="rId19" o:detectmouseclick="t"/>
                  <w10:wrap type="none"/>
                  <v:stroke color="#3465a4" joinstyle="round" endcap="flat"/>
                </v:rect>
                <v:rect id="shape_0" fillcolor="black" stroked="f" style="position:absolute;left:1;top:480;width:122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7;top:480;width:11525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7;top:508;width:11525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7;top:569;width:11525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656;top:480;width:122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656;top:508;width:9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2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687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656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7;top:16556;width:11525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7;top:16495;width:11525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7;top:16465;width:11525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656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Утверждено приказом №2ОД от 09.01.2020 г. </w:t>
      </w:r>
    </w:p>
    <w:p>
      <w:pPr>
        <w:pStyle w:val="Style12"/>
        <w:spacing w:before="77" w:after="0"/>
        <w:ind w:left="0" w:right="270" w:hanging="0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/>
      </w:pPr>
      <w:r>
        <w:rPr/>
      </w:r>
    </w:p>
    <w:p>
      <w:pPr>
        <w:pStyle w:val="Style12"/>
        <w:rPr/>
      </w:pPr>
      <w:r>
        <w:rPr/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continuous"/>
          <w:pgSz w:w="11906" w:h="16838"/>
          <w:pgMar w:left="460" w:right="420" w:header="0" w:top="880" w:footer="0" w:bottom="0" w:gutter="0"/>
          <w:formProt w:val="false"/>
          <w:textDirection w:val="lrTb"/>
          <w:docGrid w:type="default" w:linePitch="240" w:charSpace="4294965247"/>
        </w:sectPr>
        <w:pStyle w:val="Style12"/>
        <w:spacing w:before="8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4"/>
        <w:spacing w:lineRule="auto" w:line="259" w:before="89" w:after="0"/>
        <w:ind w:left="247" w:right="284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7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Информация о рисках неисполнения обязательств заемщиком по договору потребительского займа и применения к нему штрафных санкций, в случае если общий размер платежей заемщика по всем имеющимся у заемщика на дату обращения к кредитору о предоставлении потребительского займа обязательствам будет превышать 50 (пятьдесят) процентов годового дохода заёмщика (при обращении члена кредитного кооператива (пайщика) о предоставлении потребительского займа в сумме, превышающей 100 000 тыс. рублей и более или в эквивалентной сумме в иностранной валюте)</w:t>
      </w:r>
    </w:p>
    <w:p>
      <w:pPr>
        <w:pStyle w:val="Style12"/>
        <w:spacing w:lineRule="auto" w:line="259" w:before="160" w:after="0"/>
        <w:ind w:left="247" w:right="285" w:hanging="0"/>
        <w:jc w:val="both"/>
        <w:rPr/>
      </w:pPr>
      <w:r>
        <w:rPr>
          <w:b/>
        </w:rPr>
        <w:t>Риски</w:t>
      </w:r>
      <w:r>
        <w:rPr>
          <w:b/>
          <w:spacing w:val="0"/>
        </w:rPr>
        <w:t xml:space="preserve"> </w:t>
      </w:r>
      <w:r>
        <w:rPr>
          <w:b/>
        </w:rPr>
        <w:t>заемщика</w:t>
      </w:r>
      <w:r>
        <w:rPr>
          <w:b/>
          <w:spacing w:val="0"/>
        </w:rPr>
        <w:t xml:space="preserve"> </w:t>
      </w:r>
      <w:r>
        <w:rPr/>
        <w:t>-</w:t>
      </w:r>
      <w:r>
        <w:rPr>
          <w:spacing w:val="0"/>
        </w:rPr>
        <w:t xml:space="preserve"> </w:t>
      </w:r>
      <w:r>
        <w:rPr/>
        <w:t>это</w:t>
      </w:r>
      <w:r>
        <w:rPr>
          <w:spacing w:val="0"/>
        </w:rPr>
        <w:t xml:space="preserve"> </w:t>
      </w:r>
      <w:r>
        <w:rPr/>
        <w:t>риски,</w:t>
      </w:r>
      <w:r>
        <w:rPr>
          <w:spacing w:val="0"/>
        </w:rPr>
        <w:t xml:space="preserve"> </w:t>
      </w:r>
      <w:r>
        <w:rPr/>
        <w:t>которые</w:t>
      </w:r>
      <w:r>
        <w:rPr>
          <w:spacing w:val="0"/>
        </w:rPr>
        <w:t xml:space="preserve"> </w:t>
      </w:r>
      <w:r>
        <w:rPr/>
        <w:t>могут</w:t>
      </w:r>
      <w:r>
        <w:rPr>
          <w:spacing w:val="0"/>
        </w:rPr>
        <w:t xml:space="preserve"> </w:t>
      </w:r>
      <w:r>
        <w:rPr/>
        <w:t>возникнуть</w:t>
      </w:r>
      <w:r>
        <w:rPr>
          <w:spacing w:val="0"/>
        </w:rPr>
        <w:t xml:space="preserve"> </w:t>
      </w:r>
      <w:r>
        <w:rPr/>
        <w:t>у</w:t>
      </w:r>
      <w:r>
        <w:rPr>
          <w:spacing w:val="0"/>
        </w:rPr>
        <w:t xml:space="preserve"> </w:t>
      </w:r>
      <w:r>
        <w:rPr/>
        <w:t>получателя</w:t>
      </w:r>
      <w:r>
        <w:rPr>
          <w:spacing w:val="0"/>
        </w:rPr>
        <w:t xml:space="preserve"> </w:t>
      </w:r>
      <w:r>
        <w:rPr/>
        <w:t>финансовой</w:t>
      </w:r>
      <w:r>
        <w:rPr>
          <w:spacing w:val="0"/>
        </w:rPr>
        <w:t xml:space="preserve"> </w:t>
      </w:r>
      <w:r>
        <w:rPr/>
        <w:t>услуги в связи с подписанием соответствующих договоров. Основные риски</w:t>
      </w:r>
      <w:r>
        <w:rPr>
          <w:spacing w:val="0"/>
        </w:rPr>
        <w:t xml:space="preserve"> </w:t>
      </w:r>
      <w:r>
        <w:rPr/>
        <w:t>заемщика: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56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 включения в договор займа заведомо недействительных</w:t>
      </w:r>
      <w:r>
        <w:rPr>
          <w:spacing w:val="0"/>
          <w:sz w:val="22"/>
        </w:rPr>
        <w:t xml:space="preserve"> </w:t>
      </w:r>
      <w:r>
        <w:rPr>
          <w:sz w:val="22"/>
        </w:rPr>
        <w:t>условий;</w:t>
      </w:r>
    </w:p>
    <w:p>
      <w:pPr>
        <w:pStyle w:val="Style12"/>
        <w:spacing w:lineRule="auto" w:line="259" w:before="179" w:after="0"/>
        <w:ind w:left="968" w:right="282" w:hanging="0"/>
        <w:jc w:val="both"/>
        <w:rPr/>
      </w:pPr>
      <w:r>
        <w:rPr/>
        <w:t>Данный риск исключается по причине использования Кооперативом Общих и Индивидуальных условий договора займа, согласно Федеральному закону «О потребительском кредите (займе)» от 21.12.2013 №353-ФЗ.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62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 невыдачи</w:t>
      </w:r>
      <w:r>
        <w:rPr>
          <w:spacing w:val="0"/>
          <w:sz w:val="22"/>
        </w:rPr>
        <w:t xml:space="preserve"> </w:t>
      </w:r>
      <w:r>
        <w:rPr>
          <w:sz w:val="22"/>
        </w:rPr>
        <w:t>займа;</w:t>
      </w:r>
    </w:p>
    <w:p>
      <w:pPr>
        <w:pStyle w:val="Style12"/>
        <w:spacing w:lineRule="auto" w:line="259" w:before="179" w:after="0"/>
        <w:ind w:left="968" w:right="287" w:hanging="0"/>
        <w:jc w:val="both"/>
        <w:rPr/>
      </w:pPr>
      <w:r>
        <w:rPr/>
        <w:t>Данный риск исключается по причине одновременного подписания договора потребительского займа и приложений к нему и выдачей денежных средств наличными и безналичным переводом получателю финансовой услуги.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53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 неправильного учета</w:t>
      </w:r>
      <w:r>
        <w:rPr>
          <w:spacing w:val="0"/>
          <w:sz w:val="22"/>
        </w:rPr>
        <w:t xml:space="preserve"> </w:t>
      </w:r>
      <w:r>
        <w:rPr>
          <w:sz w:val="22"/>
        </w:rPr>
        <w:t>платежей;</w:t>
      </w:r>
    </w:p>
    <w:p>
      <w:pPr>
        <w:pStyle w:val="Style12"/>
        <w:spacing w:lineRule="auto" w:line="259" w:before="179" w:after="0"/>
        <w:ind w:left="968" w:right="283" w:hanging="0"/>
        <w:jc w:val="both"/>
        <w:rPr/>
      </w:pPr>
      <w:r>
        <w:rPr/>
        <w:t>Данный риск исключается по причине использования Кооперативом сертифицированного</w:t>
      </w:r>
      <w:r>
        <w:rPr>
          <w:spacing w:val="0"/>
        </w:rPr>
        <w:t xml:space="preserve"> </w:t>
      </w:r>
      <w:r>
        <w:rPr/>
        <w:t>программного</w:t>
      </w:r>
      <w:r>
        <w:rPr>
          <w:spacing w:val="0"/>
        </w:rPr>
        <w:t xml:space="preserve"> </w:t>
      </w:r>
      <w:r>
        <w:rPr/>
        <w:t>обеспечения,</w:t>
      </w:r>
      <w:r>
        <w:rPr>
          <w:spacing w:val="0"/>
        </w:rPr>
        <w:t xml:space="preserve"> </w:t>
      </w:r>
      <w:r>
        <w:rPr/>
        <w:t>позволяющего</w:t>
      </w:r>
      <w:r>
        <w:rPr>
          <w:spacing w:val="0"/>
        </w:rPr>
        <w:t xml:space="preserve"> </w:t>
      </w:r>
      <w:r>
        <w:rPr/>
        <w:t>без</w:t>
      </w:r>
      <w:r>
        <w:rPr>
          <w:spacing w:val="0"/>
        </w:rPr>
        <w:t xml:space="preserve"> </w:t>
      </w:r>
      <w:r>
        <w:rPr/>
        <w:t>сбоев</w:t>
      </w:r>
      <w:r>
        <w:rPr>
          <w:spacing w:val="0"/>
        </w:rPr>
        <w:t xml:space="preserve"> </w:t>
      </w:r>
      <w:r>
        <w:rPr/>
        <w:t>и</w:t>
      </w:r>
      <w:r>
        <w:rPr>
          <w:spacing w:val="0"/>
        </w:rPr>
        <w:t xml:space="preserve"> </w:t>
      </w:r>
      <w:r>
        <w:rPr/>
        <w:t>ошибок корректно учитывать платежи и рассчитывать задолженность получателя финансовой</w:t>
      </w:r>
      <w:r>
        <w:rPr>
          <w:spacing w:val="0"/>
        </w:rPr>
        <w:t xml:space="preserve"> </w:t>
      </w:r>
      <w:r>
        <w:rPr/>
        <w:t>услуги.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63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риски утраты (повреждения) и отчуждения предмета</w:t>
      </w:r>
      <w:r>
        <w:rPr>
          <w:spacing w:val="0"/>
          <w:sz w:val="22"/>
        </w:rPr>
        <w:t xml:space="preserve"> </w:t>
      </w:r>
      <w:r>
        <w:rPr>
          <w:sz w:val="22"/>
        </w:rPr>
        <w:t>залога;</w:t>
      </w:r>
    </w:p>
    <w:p>
      <w:pPr>
        <w:pStyle w:val="Style12"/>
        <w:spacing w:lineRule="auto" w:line="259" w:before="179" w:after="0"/>
        <w:ind w:left="968" w:right="287" w:hanging="0"/>
        <w:jc w:val="both"/>
        <w:rPr/>
      </w:pPr>
      <w:r>
        <w:rPr/>
        <w:t>Кооператив не отчуждает самовольно предмет залога получателя финансовой услуги, все процедуры принудительного взыскания предметов залога осуществляются только органами Службы Судебных Приставов по</w:t>
      </w:r>
      <w:r>
        <w:rPr>
          <w:spacing w:val="0"/>
        </w:rPr>
        <w:t xml:space="preserve"> </w:t>
      </w:r>
      <w:r>
        <w:rPr/>
        <w:t>исполнительному документу.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60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 досрочного востребования</w:t>
      </w:r>
      <w:r>
        <w:rPr>
          <w:spacing w:val="0"/>
          <w:sz w:val="22"/>
        </w:rPr>
        <w:t xml:space="preserve"> </w:t>
      </w:r>
      <w:r>
        <w:rPr>
          <w:sz w:val="22"/>
        </w:rPr>
        <w:t>займа;</w:t>
      </w:r>
    </w:p>
    <w:p>
      <w:pPr>
        <w:pStyle w:val="Style12"/>
        <w:spacing w:lineRule="auto" w:line="259" w:before="179" w:after="0"/>
        <w:ind w:left="968" w:right="283" w:hanging="0"/>
        <w:jc w:val="both"/>
        <w:rPr/>
      </w:pPr>
      <w:r>
        <w:rPr/>
        <w:t>Данный риск возможен только при злостном нарушении получателем финансовой услуги</w:t>
      </w:r>
      <w:r>
        <w:rPr>
          <w:spacing w:val="0"/>
        </w:rPr>
        <w:t xml:space="preserve"> </w:t>
      </w:r>
      <w:r>
        <w:rPr/>
        <w:t>графика</w:t>
      </w:r>
      <w:r>
        <w:rPr>
          <w:spacing w:val="0"/>
        </w:rPr>
        <w:t xml:space="preserve"> </w:t>
      </w:r>
      <w:r>
        <w:rPr/>
        <w:t>платежей,</w:t>
      </w:r>
      <w:r>
        <w:rPr>
          <w:spacing w:val="0"/>
        </w:rPr>
        <w:t xml:space="preserve"> </w:t>
      </w:r>
      <w:r>
        <w:rPr/>
        <w:t>подписанного</w:t>
      </w:r>
      <w:r>
        <w:rPr>
          <w:spacing w:val="0"/>
        </w:rPr>
        <w:t xml:space="preserve"> </w:t>
      </w:r>
      <w:r>
        <w:rPr/>
        <w:t>вместе</w:t>
      </w:r>
      <w:r>
        <w:rPr>
          <w:spacing w:val="0"/>
        </w:rPr>
        <w:t xml:space="preserve"> </w:t>
      </w:r>
      <w:r>
        <w:rPr/>
        <w:t>с</w:t>
      </w:r>
      <w:r>
        <w:rPr>
          <w:spacing w:val="0"/>
        </w:rPr>
        <w:t xml:space="preserve"> </w:t>
      </w:r>
      <w:r>
        <w:rPr/>
        <w:t>договором</w:t>
      </w:r>
      <w:r>
        <w:rPr>
          <w:spacing w:val="0"/>
        </w:rPr>
        <w:t xml:space="preserve"> </w:t>
      </w:r>
      <w:r>
        <w:rPr/>
        <w:t>потребительского</w:t>
      </w:r>
      <w:r>
        <w:rPr>
          <w:spacing w:val="0"/>
        </w:rPr>
        <w:t xml:space="preserve"> </w:t>
      </w:r>
      <w:r>
        <w:rPr/>
        <w:t>займа и уклонения выплаты</w:t>
      </w:r>
      <w:r>
        <w:rPr>
          <w:spacing w:val="0"/>
        </w:rPr>
        <w:t xml:space="preserve"> </w:t>
      </w:r>
      <w:r>
        <w:rPr/>
        <w:t>задолженности.</w:t>
      </w:r>
    </w:p>
    <w:p>
      <w:pPr>
        <w:pStyle w:val="ListParagraph"/>
        <w:numPr>
          <w:ilvl w:val="0"/>
          <w:numId w:val="8"/>
        </w:numPr>
        <w:tabs>
          <w:tab w:val="left" w:pos="968" w:leader="none"/>
          <w:tab w:val="left" w:pos="969" w:leader="none"/>
        </w:tabs>
        <w:spacing w:lineRule="auto" w:line="240" w:before="155" w:after="0"/>
        <w:ind w:left="956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риск обращения взыскания на предмет</w:t>
      </w:r>
      <w:r>
        <w:rPr>
          <w:spacing w:val="0"/>
          <w:sz w:val="22"/>
        </w:rPr>
        <w:t xml:space="preserve"> </w:t>
      </w:r>
      <w:r>
        <w:rPr>
          <w:sz w:val="22"/>
        </w:rPr>
        <w:t>залога;</w:t>
      </w:r>
    </w:p>
    <w:p>
      <w:pPr>
        <w:pStyle w:val="Style12"/>
        <w:spacing w:lineRule="auto" w:line="259" w:before="180" w:after="0"/>
        <w:ind w:left="968" w:right="286" w:hanging="0"/>
        <w:jc w:val="both"/>
        <w:rPr/>
      </w:pPr>
      <w:r>
        <w:rPr/>
        <w:t>Данный риск возможен только при злостном нарушении получателем финансовой услуги</w:t>
      </w:r>
      <w:r>
        <w:rPr>
          <w:spacing w:val="0"/>
        </w:rPr>
        <w:t xml:space="preserve"> </w:t>
      </w:r>
      <w:r>
        <w:rPr/>
        <w:t>графика</w:t>
      </w:r>
      <w:r>
        <w:rPr>
          <w:spacing w:val="0"/>
        </w:rPr>
        <w:t xml:space="preserve"> </w:t>
      </w:r>
      <w:r>
        <w:rPr/>
        <w:t>платежей,</w:t>
      </w:r>
      <w:r>
        <w:rPr>
          <w:spacing w:val="0"/>
        </w:rPr>
        <w:t xml:space="preserve"> </w:t>
      </w:r>
      <w:r>
        <w:rPr/>
        <w:t>подписанного</w:t>
      </w:r>
      <w:r>
        <w:rPr>
          <w:spacing w:val="0"/>
        </w:rPr>
        <w:t xml:space="preserve"> </w:t>
      </w:r>
      <w:r>
        <w:rPr/>
        <w:t>вместе</w:t>
      </w:r>
      <w:r>
        <w:rPr>
          <w:spacing w:val="0"/>
        </w:rPr>
        <w:t xml:space="preserve"> </w:t>
      </w:r>
      <w:r>
        <w:rPr/>
        <w:t>с</w:t>
      </w:r>
      <w:r>
        <w:rPr>
          <w:spacing w:val="0"/>
        </w:rPr>
        <w:t xml:space="preserve"> </w:t>
      </w:r>
      <w:r>
        <w:rPr/>
        <w:t>договором</w:t>
      </w:r>
      <w:r>
        <w:rPr>
          <w:spacing w:val="0"/>
        </w:rPr>
        <w:t xml:space="preserve"> </w:t>
      </w:r>
      <w:r>
        <w:rPr/>
        <w:t>потребительского</w:t>
      </w:r>
      <w:r>
        <w:rPr>
          <w:spacing w:val="0"/>
        </w:rPr>
        <w:t xml:space="preserve"> </w:t>
      </w:r>
      <w:r>
        <w:rPr/>
        <w:t>займа и уклонения выплаты задолженности. Обращение взыскания происходит только органами Службы Судебных Приставов по исполнительному</w:t>
      </w:r>
      <w:r>
        <w:rPr>
          <w:spacing w:val="0"/>
        </w:rPr>
        <w:t xml:space="preserve"> </w:t>
      </w:r>
      <w:r>
        <w:rPr/>
        <w:t>документу.</w:t>
      </w:r>
    </w:p>
    <w:p>
      <w:pPr>
        <w:pStyle w:val="ListParagraph"/>
        <w:numPr>
          <w:ilvl w:val="0"/>
          <w:numId w:val="8"/>
        </w:numPr>
        <w:tabs>
          <w:tab w:val="left" w:pos="957" w:leader="none"/>
        </w:tabs>
        <w:spacing w:lineRule="auto" w:line="259" w:before="157" w:after="0"/>
        <w:ind w:left="956" w:right="387" w:hanging="361"/>
        <w:jc w:val="both"/>
        <w:rPr>
          <w:rFonts w:ascii="Symbol" w:hAnsi="Symbol"/>
          <w:sz w:val="22"/>
        </w:rPr>
      </w:pPr>
      <w:r>
        <w:rPr>
          <w:sz w:val="22"/>
        </w:rPr>
        <w:t>риск</w:t>
      </w:r>
      <w:r>
        <w:rPr>
          <w:spacing w:val="0"/>
          <w:sz w:val="22"/>
        </w:rPr>
        <w:t xml:space="preserve"> </w:t>
      </w:r>
      <w:r>
        <w:rPr>
          <w:sz w:val="22"/>
        </w:rPr>
        <w:t>неисполнения</w:t>
      </w:r>
      <w:r>
        <w:rPr>
          <w:spacing w:val="0"/>
          <w:sz w:val="22"/>
        </w:rPr>
        <w:t xml:space="preserve"> </w:t>
      </w:r>
      <w:r>
        <w:rPr>
          <w:sz w:val="22"/>
        </w:rPr>
        <w:t>обязательств</w:t>
      </w:r>
      <w:r>
        <w:rPr>
          <w:spacing w:val="0"/>
          <w:sz w:val="22"/>
        </w:rPr>
        <w:t xml:space="preserve"> </w:t>
      </w:r>
      <w:r>
        <w:rPr>
          <w:sz w:val="22"/>
        </w:rPr>
        <w:t>заемщиком</w:t>
      </w:r>
      <w:r>
        <w:rPr>
          <w:spacing w:val="0"/>
          <w:sz w:val="22"/>
        </w:rPr>
        <w:t xml:space="preserve"> </w:t>
      </w:r>
      <w:r>
        <w:rPr>
          <w:sz w:val="22"/>
        </w:rPr>
        <w:t>по</w:t>
      </w:r>
      <w:r>
        <w:rPr>
          <w:spacing w:val="0"/>
          <w:sz w:val="22"/>
        </w:rPr>
        <w:t xml:space="preserve"> </w:t>
      </w:r>
      <w:r>
        <w:rPr>
          <w:sz w:val="22"/>
        </w:rPr>
        <w:t>договору</w:t>
      </w:r>
      <w:r>
        <w:rPr>
          <w:spacing w:val="0"/>
          <w:sz w:val="22"/>
        </w:rPr>
        <w:t xml:space="preserve"> </w:t>
      </w:r>
      <w:r>
        <w:rPr>
          <w:sz w:val="22"/>
        </w:rPr>
        <w:t>потребительского</w:t>
      </w:r>
      <w:r>
        <w:rPr>
          <w:spacing w:val="0"/>
          <w:sz w:val="22"/>
        </w:rPr>
        <w:t xml:space="preserve"> </w:t>
      </w:r>
      <w:r>
        <w:rPr>
          <w:sz w:val="22"/>
        </w:rPr>
        <w:t>займа</w:t>
      </w:r>
      <w:r>
        <w:rPr>
          <w:spacing w:val="0"/>
          <w:sz w:val="22"/>
        </w:rPr>
        <w:t xml:space="preserve"> </w:t>
      </w:r>
      <w:r>
        <w:rPr>
          <w:sz w:val="22"/>
        </w:rPr>
        <w:t>и применения к нему штрафных санкций, в случае если общий размер платежей заемщика по всем имеющимся у заемщика на дату обращения к кредитору о предоставлении потребительского займа обязательствам будет превышать 50 (пятьдесят) процентов годового дохода заёмщика (при обращении члена кредитного кооператива (пайщика) о предоставлении потребительского займа в сумме, превышающей 100 000 тыс. рублей и более или в эквивалентной сумме в иностранной</w:t>
      </w:r>
      <w:r>
        <w:rPr>
          <w:spacing w:val="0"/>
          <w:sz w:val="22"/>
        </w:rPr>
        <w:t xml:space="preserve"> </w:t>
      </w:r>
      <w:r>
        <w:rPr>
          <w:sz w:val="22"/>
        </w:rPr>
        <w:t>валюте);</w:t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6" w:after="0"/>
        <w:rPr>
          <w:sz w:val="27"/>
        </w:rPr>
      </w:pPr>
      <w:r>
        <w:rPr>
          <w:sz w:val="27"/>
        </w:rPr>
      </w:r>
    </w:p>
    <w:p>
      <w:pPr>
        <w:pStyle w:val="Style12"/>
        <w:spacing w:lineRule="auto" w:line="259" w:before="89" w:after="0"/>
        <w:ind w:left="956" w:right="389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8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Кооператив при подаче Пайщиком заявления на выдачу потребительского займа,</w:t>
      </w:r>
      <w:r>
        <w:rPr>
          <w:spacing w:val="0"/>
        </w:rPr>
        <w:t xml:space="preserve"> </w:t>
      </w:r>
      <w:r>
        <w:rPr/>
        <w:t>а также при дальнейшей работе с Пайщиком тщательно оценивает финансовое состояние и деловую репутацию Пайщика, а также его финансовое положение на данный момент времени для минимизации вышеуказанного риска. Кооператив при достижении даты платежа напоминает Пайщику о наличии штрафных санкций, а также о риске неисполнении</w:t>
      </w:r>
      <w:r>
        <w:rPr>
          <w:spacing w:val="0"/>
        </w:rPr>
        <w:t xml:space="preserve"> </w:t>
      </w:r>
      <w:r>
        <w:rPr/>
        <w:t>обязательств.</w:t>
      </w:r>
    </w:p>
    <w:p>
      <w:pPr>
        <w:pStyle w:val="Style12"/>
        <w:spacing w:lineRule="auto" w:line="259" w:before="159" w:after="0"/>
        <w:ind w:left="247" w:right="281" w:hanging="0"/>
        <w:jc w:val="both"/>
        <w:rPr/>
      </w:pPr>
      <w:r>
        <w:rPr/>
        <w:t>Кооператив не злоупотребляет доверием своих получателей финансовых услуг и осуществляет свою деятельность в соответствии с законодательством Российской Федерации, чем минимизирует риски своих клиентов.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4"/>
        <w:spacing w:lineRule="auto" w:line="259" w:before="78" w:after="0"/>
        <w:ind w:left="247" w:right="282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9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Информация о возможном увеличении суммы расходов получателя финансовой услуги, по сравнению с ожидаемой суммой расходов, при несвоевременном исполнении обязательств по договору об оказании финансовой услуги и о применяемых к получателю финансовой услуги штрафных санкциях за нарушение обязательств по договору об оказании финансовой услуги:</w:t>
      </w:r>
    </w:p>
    <w:p>
      <w:pPr>
        <w:pStyle w:val="Style12"/>
        <w:spacing w:lineRule="auto" w:line="259" w:before="160" w:after="0"/>
        <w:ind w:left="247" w:right="281" w:hanging="0"/>
        <w:jc w:val="both"/>
        <w:rPr>
          <w:b/>
          <w:b/>
        </w:rPr>
      </w:pPr>
      <w:r>
        <w:rPr/>
        <w:t>В соответствии со ст. 21 Федерального закона «О потребительском кредите (займе)» от 21.12.2013</w:t>
      </w:r>
      <w:r>
        <w:rPr>
          <w:spacing w:val="0"/>
        </w:rPr>
        <w:t xml:space="preserve"> </w:t>
      </w:r>
      <w:r>
        <w:rPr/>
        <w:t>и</w:t>
      </w:r>
      <w:r>
        <w:rPr>
          <w:spacing w:val="0"/>
        </w:rPr>
        <w:t xml:space="preserve"> </w:t>
      </w:r>
      <w:r>
        <w:rPr/>
        <w:t>353-ФЗ</w:t>
      </w:r>
      <w:r>
        <w:rPr>
          <w:spacing w:val="0"/>
        </w:rPr>
        <w:t xml:space="preserve"> </w:t>
      </w:r>
      <w:r>
        <w:rPr/>
        <w:t>и</w:t>
      </w:r>
      <w:r>
        <w:rPr>
          <w:spacing w:val="0"/>
        </w:rPr>
        <w:t xml:space="preserve"> </w:t>
      </w:r>
      <w:r>
        <w:rPr/>
        <w:t>п.</w:t>
      </w:r>
      <w:r>
        <w:rPr>
          <w:spacing w:val="0"/>
        </w:rPr>
        <w:t xml:space="preserve"> </w:t>
      </w:r>
      <w:r>
        <w:rPr/>
        <w:t>12</w:t>
      </w:r>
      <w:r>
        <w:rPr>
          <w:spacing w:val="0"/>
        </w:rPr>
        <w:t xml:space="preserve"> </w:t>
      </w:r>
      <w:r>
        <w:rPr/>
        <w:t>индивидуальных</w:t>
      </w:r>
      <w:r>
        <w:rPr>
          <w:spacing w:val="0"/>
        </w:rPr>
        <w:t xml:space="preserve"> </w:t>
      </w:r>
      <w:r>
        <w:rPr/>
        <w:t>условий</w:t>
      </w:r>
      <w:r>
        <w:rPr>
          <w:spacing w:val="0"/>
        </w:rPr>
        <w:t xml:space="preserve"> </w:t>
      </w:r>
      <w:r>
        <w:rPr/>
        <w:t>потребительского</w:t>
      </w:r>
      <w:r>
        <w:rPr>
          <w:spacing w:val="0"/>
        </w:rPr>
        <w:t xml:space="preserve"> </w:t>
      </w:r>
      <w:r>
        <w:rPr/>
        <w:t>займа,</w:t>
      </w:r>
      <w:r>
        <w:rPr>
          <w:spacing w:val="0"/>
        </w:rPr>
        <w:t xml:space="preserve"> </w:t>
      </w:r>
      <w:r>
        <w:rPr/>
        <w:t xml:space="preserve">Кредитный Потребительский Кооператив имеет право применять размер штрафных санкций за неисполнение или ненадлежащее исполнение заемщиком обязательств по возврату потребительского займа и (или) уплате процентов на сумму потребительского кредита (займа) не более </w:t>
      </w:r>
      <w:r>
        <w:rPr>
          <w:b/>
        </w:rPr>
        <w:t>двадцати процентов</w:t>
      </w:r>
      <w:r>
        <w:rPr>
          <w:b/>
          <w:spacing w:val="0"/>
        </w:rPr>
        <w:t xml:space="preserve"> </w:t>
      </w:r>
      <w:r>
        <w:rPr>
          <w:b/>
        </w:rPr>
        <w:t>годовых.</w:t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68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0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</w:rPr>
        <w:t>Утверждено приказом №2 ОД от 09.01.2020г.</w:t>
      </w:r>
    </w:p>
    <w:p>
      <w:pPr>
        <w:pStyle w:val="Style12"/>
        <w:spacing w:before="68" w:after="0"/>
        <w:ind w:left="0" w:right="270" w:hanging="0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jc w:val="center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</w:r>
    </w:p>
    <w:p>
      <w:pPr>
        <w:pStyle w:val="Style12"/>
        <w:jc w:val="center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</w:r>
    </w:p>
    <w:p>
      <w:pPr>
        <w:pStyle w:val="Style12"/>
        <w:jc w:val="center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  <w:t xml:space="preserve">ИНФОРМАЦИЯ О ПРАВАХ ПОЛУЧАТЕЛЯ ФИНАНСОВОЙ </w:t>
      </w:r>
    </w:p>
    <w:p>
      <w:pPr>
        <w:pStyle w:val="Style12"/>
        <w:jc w:val="center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  <w:t>УСЛУГИ ПРИ ОСУЩЕСТВЛЕНИИ ПРОЦЕДУРЫ ВЗЫСКАНИЯ ПРОСРОЧЕННОЙ ЗАДОЛЖЕННОСТИ</w:t>
      </w:r>
    </w:p>
    <w:p>
      <w:pPr>
        <w:pStyle w:val="Style12"/>
        <w:jc w:val="center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</w:r>
    </w:p>
    <w:p>
      <w:pPr>
        <w:pStyle w:val="Style12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</w:r>
    </w:p>
    <w:p>
      <w:pPr>
        <w:pStyle w:val="Style12"/>
        <w:rPr>
          <w:rFonts w:ascii="Tw Cen MT Condensed Extra Bold" w:hAnsi="Tw Cen MT Condensed Extra Bold"/>
          <w:b/>
          <w:b/>
          <w:bCs/>
          <w:sz w:val="32"/>
          <w:szCs w:val="32"/>
        </w:rPr>
      </w:pPr>
      <w:r>
        <w:rPr>
          <w:rFonts w:ascii="Tw Cen MT Condensed Extra Bold" w:hAnsi="Tw Cen MT Condensed Extra Bold"/>
          <w:b/>
          <w:bCs/>
          <w:sz w:val="32"/>
          <w:szCs w:val="32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4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4"/>
        <w:spacing w:lineRule="auto" w:line="276" w:before="89" w:after="0"/>
        <w:ind w:left="247" w:right="284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Согласно Федеральному закону «О защите прав и законных интересов физических лиц при осуществлении деятельности по возврату просроченной задолженности» (далее - №230-ФЗ), при осуществлении процедуры взыскания просроченной задолженности получатель финансовой услуги имеет право: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3" w:hanging="360"/>
        <w:jc w:val="both"/>
        <w:rPr/>
      </w:pP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любой</w:t>
      </w:r>
      <w:r>
        <w:rPr>
          <w:spacing w:val="0"/>
          <w:sz w:val="22"/>
        </w:rPr>
        <w:t xml:space="preserve"> </w:t>
      </w:r>
      <w:r>
        <w:rPr>
          <w:sz w:val="22"/>
        </w:rPr>
        <w:t>момент</w:t>
      </w:r>
      <w:r>
        <w:rPr>
          <w:spacing w:val="0"/>
          <w:sz w:val="22"/>
        </w:rPr>
        <w:t xml:space="preserve"> </w:t>
      </w:r>
      <w:r>
        <w:rPr>
          <w:sz w:val="22"/>
        </w:rPr>
        <w:t>отказаться</w:t>
      </w:r>
      <w:r>
        <w:rPr>
          <w:spacing w:val="0"/>
          <w:sz w:val="22"/>
        </w:rPr>
        <w:t xml:space="preserve"> </w:t>
      </w:r>
      <w:r>
        <w:rPr>
          <w:sz w:val="22"/>
        </w:rPr>
        <w:t>от</w:t>
      </w:r>
      <w:r>
        <w:rPr>
          <w:spacing w:val="0"/>
          <w:sz w:val="22"/>
        </w:rPr>
        <w:t xml:space="preserve"> </w:t>
      </w:r>
      <w:r>
        <w:rPr>
          <w:sz w:val="22"/>
        </w:rPr>
        <w:t>заключенного</w:t>
      </w:r>
      <w:r>
        <w:rPr>
          <w:spacing w:val="0"/>
          <w:sz w:val="22"/>
        </w:rPr>
        <w:t xml:space="preserve"> </w:t>
      </w:r>
      <w:r>
        <w:rPr>
          <w:sz w:val="22"/>
        </w:rPr>
        <w:t>соглашения</w:t>
      </w:r>
      <w:r>
        <w:rPr>
          <w:spacing w:val="0"/>
          <w:sz w:val="22"/>
        </w:rPr>
        <w:t xml:space="preserve"> </w:t>
      </w:r>
      <w:r>
        <w:rPr>
          <w:sz w:val="22"/>
        </w:rPr>
        <w:t>с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кредитором</w:t>
      </w:r>
      <w:r>
        <w:rPr>
          <w:spacing w:val="0"/>
          <w:sz w:val="22"/>
        </w:rPr>
        <w:t xml:space="preserve"> </w:t>
      </w:r>
      <w:r>
        <w:rPr>
          <w:sz w:val="22"/>
        </w:rPr>
        <w:t>на</w:t>
      </w:r>
      <w:r>
        <w:rPr>
          <w:spacing w:val="0"/>
          <w:sz w:val="22"/>
        </w:rPr>
        <w:t xml:space="preserve"> </w:t>
      </w:r>
      <w:r>
        <w:rPr>
          <w:sz w:val="22"/>
        </w:rPr>
        <w:t>иные</w:t>
      </w:r>
      <w:r>
        <w:rPr>
          <w:spacing w:val="0"/>
          <w:sz w:val="22"/>
        </w:rPr>
        <w:t xml:space="preserve"> </w:t>
      </w:r>
      <w:r>
        <w:rPr>
          <w:sz w:val="22"/>
        </w:rPr>
        <w:t>способы взаимодействия (кроме указанных в ч. 1 статьи 4 №230-ФЗ (личные встречи, телефонные</w:t>
      </w:r>
      <w:r>
        <w:rPr>
          <w:spacing w:val="0"/>
          <w:sz w:val="22"/>
        </w:rPr>
        <w:t xml:space="preserve"> </w:t>
      </w:r>
      <w:r>
        <w:rPr>
          <w:sz w:val="22"/>
        </w:rPr>
        <w:t>переговоры</w:t>
      </w:r>
      <w:r>
        <w:rPr>
          <w:spacing w:val="0"/>
          <w:sz w:val="22"/>
        </w:rPr>
        <w:t xml:space="preserve"> </w:t>
      </w:r>
      <w:r>
        <w:rPr>
          <w:sz w:val="22"/>
        </w:rPr>
        <w:t>(непосредственное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взаимодействие);</w:t>
      </w:r>
      <w:r>
        <w:rPr>
          <w:spacing w:val="0"/>
          <w:sz w:val="22"/>
        </w:rPr>
        <w:t xml:space="preserve"> </w:t>
      </w:r>
      <w:r>
        <w:rPr>
          <w:sz w:val="22"/>
        </w:rPr>
        <w:t>телеграфные</w:t>
      </w:r>
      <w:r>
        <w:rPr>
          <w:spacing w:val="0"/>
          <w:sz w:val="22"/>
        </w:rPr>
        <w:t xml:space="preserve"> </w:t>
      </w:r>
      <w:r>
        <w:rPr>
          <w:sz w:val="22"/>
        </w:rPr>
        <w:t>сообщения, текстовые, голосовые и иные сообщения, передаваемые по сетям электросвязи, в том числе подвижной радиотелефонной связи; почтовые отправления по месту жительства или месту пребывания должника), сообщив об этом кредитору и (или) лицу, действующему от его имени и (или) в его интересах, путем направления соответствующего уведомления через нотариуса или по почте заказным письмом с уведомлением</w:t>
      </w:r>
      <w:r>
        <w:rPr>
          <w:spacing w:val="0"/>
          <w:sz w:val="22"/>
        </w:rPr>
        <w:t xml:space="preserve"> </w:t>
      </w:r>
      <w:r>
        <w:rPr>
          <w:sz w:val="22"/>
        </w:rPr>
        <w:t>о</w:t>
      </w:r>
      <w:r>
        <w:rPr>
          <w:spacing w:val="0"/>
          <w:sz w:val="22"/>
        </w:rPr>
        <w:t xml:space="preserve"> </w:t>
      </w:r>
      <w:r>
        <w:rPr>
          <w:sz w:val="22"/>
        </w:rPr>
        <w:t>вручении</w:t>
      </w:r>
      <w:r>
        <w:rPr>
          <w:spacing w:val="0"/>
          <w:sz w:val="22"/>
        </w:rPr>
        <w:t xml:space="preserve"> </w:t>
      </w:r>
      <w:r>
        <w:rPr>
          <w:sz w:val="22"/>
        </w:rPr>
        <w:t>или</w:t>
      </w:r>
      <w:r>
        <w:rPr>
          <w:spacing w:val="0"/>
          <w:sz w:val="22"/>
        </w:rPr>
        <w:t xml:space="preserve"> </w:t>
      </w:r>
      <w:r>
        <w:rPr>
          <w:sz w:val="22"/>
        </w:rPr>
        <w:t>путем</w:t>
      </w:r>
      <w:r>
        <w:rPr>
          <w:spacing w:val="0"/>
          <w:sz w:val="22"/>
        </w:rPr>
        <w:t xml:space="preserve"> </w:t>
      </w:r>
      <w:r>
        <w:rPr>
          <w:sz w:val="22"/>
        </w:rPr>
        <w:t>вручения</w:t>
      </w:r>
      <w:r>
        <w:rPr>
          <w:spacing w:val="0"/>
          <w:sz w:val="22"/>
        </w:rPr>
        <w:t xml:space="preserve"> </w:t>
      </w:r>
      <w:r>
        <w:rPr>
          <w:sz w:val="22"/>
        </w:rPr>
        <w:t>под</w:t>
      </w:r>
      <w:r>
        <w:rPr>
          <w:spacing w:val="0"/>
          <w:sz w:val="22"/>
        </w:rPr>
        <w:t xml:space="preserve"> </w:t>
      </w:r>
      <w:r>
        <w:rPr>
          <w:sz w:val="22"/>
        </w:rPr>
        <w:t>расписку.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случае</w:t>
      </w:r>
      <w:r>
        <w:rPr>
          <w:spacing w:val="0"/>
          <w:sz w:val="22"/>
        </w:rPr>
        <w:t xml:space="preserve"> </w:t>
      </w:r>
      <w:r>
        <w:rPr>
          <w:sz w:val="22"/>
        </w:rPr>
        <w:t>получения</w:t>
      </w:r>
      <w:r>
        <w:rPr>
          <w:spacing w:val="0"/>
          <w:sz w:val="22"/>
        </w:rPr>
        <w:t xml:space="preserve"> </w:t>
      </w:r>
      <w:r>
        <w:rPr>
          <w:sz w:val="22"/>
        </w:rPr>
        <w:t>такого уведомления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лицо,</w:t>
      </w:r>
      <w:r>
        <w:rPr>
          <w:spacing w:val="0"/>
          <w:sz w:val="22"/>
        </w:rPr>
        <w:t xml:space="preserve"> </w:t>
      </w:r>
      <w:r>
        <w:rPr>
          <w:sz w:val="22"/>
        </w:rPr>
        <w:t>действующее</w:t>
      </w:r>
      <w:r>
        <w:rPr>
          <w:spacing w:val="0"/>
          <w:sz w:val="22"/>
        </w:rPr>
        <w:t xml:space="preserve"> </w:t>
      </w:r>
      <w:r>
        <w:rPr>
          <w:sz w:val="22"/>
        </w:rPr>
        <w:t>от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имени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интересах, не вправе осуществлять направленное на возврат просроченной задолженности взаимодействие с должником способами, предусмотренными</w:t>
      </w:r>
      <w:r>
        <w:rPr>
          <w:spacing w:val="0"/>
          <w:sz w:val="22"/>
        </w:rPr>
        <w:t xml:space="preserve"> </w:t>
      </w:r>
      <w:r>
        <w:rPr>
          <w:sz w:val="22"/>
        </w:rPr>
        <w:t>соглашением.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2" w:hanging="360"/>
        <w:jc w:val="both"/>
        <w:rPr>
          <w:sz w:val="22"/>
        </w:rPr>
      </w:pPr>
      <w:r>
        <w:rPr>
          <w:sz w:val="22"/>
        </w:rPr>
        <w:t>В любое время отозвать согласие, указанное в пункте 1 части 5 №230-ФЗ (согласие должника на осуществление направленного на возврат его просроченной задолженности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взаимодействия</w:t>
      </w:r>
      <w:r>
        <w:rPr>
          <w:spacing w:val="0"/>
          <w:sz w:val="22"/>
        </w:rPr>
        <w:t xml:space="preserve"> </w:t>
      </w:r>
      <w:r>
        <w:rPr>
          <w:sz w:val="22"/>
        </w:rPr>
        <w:t>с</w:t>
      </w:r>
      <w:r>
        <w:rPr>
          <w:spacing w:val="0"/>
          <w:sz w:val="22"/>
        </w:rPr>
        <w:t xml:space="preserve"> </w:t>
      </w:r>
      <w:r>
        <w:rPr>
          <w:sz w:val="22"/>
        </w:rPr>
        <w:t>третьим</w:t>
      </w:r>
      <w:r>
        <w:rPr>
          <w:spacing w:val="0"/>
          <w:sz w:val="22"/>
        </w:rPr>
        <w:t xml:space="preserve"> </w:t>
      </w:r>
      <w:r>
        <w:rPr>
          <w:sz w:val="22"/>
        </w:rPr>
        <w:t>лицом),</w:t>
      </w:r>
      <w:r>
        <w:rPr>
          <w:spacing w:val="0"/>
          <w:sz w:val="22"/>
        </w:rPr>
        <w:t xml:space="preserve"> </w:t>
      </w:r>
      <w:r>
        <w:rPr>
          <w:sz w:val="22"/>
        </w:rPr>
        <w:t>сообщив</w:t>
      </w:r>
      <w:r>
        <w:rPr>
          <w:spacing w:val="0"/>
          <w:sz w:val="22"/>
        </w:rPr>
        <w:t xml:space="preserve"> </w:t>
      </w:r>
      <w:r>
        <w:rPr>
          <w:sz w:val="22"/>
        </w:rPr>
        <w:t>об</w:t>
      </w:r>
      <w:r>
        <w:rPr>
          <w:spacing w:val="0"/>
          <w:sz w:val="22"/>
        </w:rPr>
        <w:t xml:space="preserve"> </w:t>
      </w:r>
      <w:r>
        <w:rPr>
          <w:sz w:val="22"/>
        </w:rPr>
        <w:t>этом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кредитору</w:t>
      </w:r>
      <w:r>
        <w:rPr>
          <w:spacing w:val="0"/>
          <w:sz w:val="22"/>
        </w:rPr>
        <w:t xml:space="preserve"> </w:t>
      </w:r>
      <w:r>
        <w:rPr>
          <w:sz w:val="22"/>
        </w:rPr>
        <w:t>или</w:t>
      </w:r>
      <w:r>
        <w:rPr>
          <w:spacing w:val="0"/>
          <w:sz w:val="22"/>
        </w:rPr>
        <w:t xml:space="preserve"> </w:t>
      </w:r>
      <w:r>
        <w:rPr>
          <w:sz w:val="22"/>
        </w:rPr>
        <w:t>лицу, действующему от его имени и (или) в его интересах, которому дано соответствующее согласие, путем направления уведомления через нотариуса или по почте заказным письмом с уведомлением о вручении либо путем вручения заявления под расписку уполномоченному лицу кредитора или лицу, действующему от его имени и (или) в его интересах.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случае</w:t>
      </w:r>
      <w:r>
        <w:rPr>
          <w:spacing w:val="0"/>
          <w:sz w:val="22"/>
        </w:rPr>
        <w:t xml:space="preserve"> </w:t>
      </w:r>
      <w:r>
        <w:rPr>
          <w:sz w:val="22"/>
        </w:rPr>
        <w:t>получения</w:t>
      </w:r>
      <w:r>
        <w:rPr>
          <w:spacing w:val="0"/>
          <w:sz w:val="22"/>
        </w:rPr>
        <w:t xml:space="preserve"> </w:t>
      </w:r>
      <w:r>
        <w:rPr>
          <w:sz w:val="22"/>
        </w:rPr>
        <w:t>такого</w:t>
      </w:r>
      <w:r>
        <w:rPr>
          <w:spacing w:val="0"/>
          <w:sz w:val="22"/>
        </w:rPr>
        <w:t xml:space="preserve"> </w:t>
      </w:r>
      <w:r>
        <w:rPr>
          <w:sz w:val="22"/>
        </w:rPr>
        <w:t>уведомления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лицо,</w:t>
      </w:r>
      <w:r>
        <w:rPr>
          <w:spacing w:val="0"/>
          <w:sz w:val="22"/>
        </w:rPr>
        <w:t xml:space="preserve"> </w:t>
      </w:r>
      <w:r>
        <w:rPr>
          <w:sz w:val="22"/>
        </w:rPr>
        <w:t>действующее от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имени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интересах,</w:t>
      </w:r>
      <w:r>
        <w:rPr>
          <w:spacing w:val="0"/>
          <w:sz w:val="22"/>
        </w:rPr>
        <w:t xml:space="preserve"> </w:t>
      </w:r>
      <w:r>
        <w:rPr>
          <w:sz w:val="22"/>
        </w:rPr>
        <w:t>не</w:t>
      </w:r>
      <w:r>
        <w:rPr>
          <w:spacing w:val="0"/>
          <w:sz w:val="22"/>
        </w:rPr>
        <w:t xml:space="preserve"> </w:t>
      </w:r>
      <w:r>
        <w:rPr>
          <w:sz w:val="22"/>
        </w:rPr>
        <w:t>вправе</w:t>
      </w:r>
      <w:r>
        <w:rPr>
          <w:spacing w:val="0"/>
          <w:sz w:val="22"/>
        </w:rPr>
        <w:t xml:space="preserve"> </w:t>
      </w:r>
      <w:r>
        <w:rPr>
          <w:sz w:val="22"/>
        </w:rPr>
        <w:t>осуществлять</w:t>
      </w:r>
      <w:r>
        <w:rPr>
          <w:spacing w:val="0"/>
          <w:sz w:val="22"/>
        </w:rPr>
        <w:t xml:space="preserve"> </w:t>
      </w:r>
      <w:r>
        <w:rPr>
          <w:sz w:val="22"/>
        </w:rPr>
        <w:t>направленное</w:t>
      </w:r>
      <w:r>
        <w:rPr>
          <w:spacing w:val="0"/>
          <w:sz w:val="22"/>
        </w:rPr>
        <w:t xml:space="preserve"> </w:t>
      </w:r>
      <w:r>
        <w:rPr>
          <w:sz w:val="22"/>
        </w:rPr>
        <w:t>на</w:t>
      </w:r>
      <w:r>
        <w:rPr>
          <w:spacing w:val="0"/>
          <w:sz w:val="22"/>
        </w:rPr>
        <w:t xml:space="preserve"> </w:t>
      </w:r>
      <w:r>
        <w:rPr>
          <w:sz w:val="22"/>
        </w:rPr>
        <w:t>возврат просроченной задолженности взаимодействие с третьим</w:t>
      </w:r>
      <w:r>
        <w:rPr>
          <w:spacing w:val="0"/>
          <w:sz w:val="22"/>
        </w:rPr>
        <w:t xml:space="preserve"> </w:t>
      </w:r>
      <w:r>
        <w:rPr>
          <w:sz w:val="22"/>
        </w:rPr>
        <w:t>лицом.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40" w:before="2" w:after="0"/>
        <w:ind w:left="531" w:right="0" w:hanging="361"/>
        <w:jc w:val="both"/>
        <w:rPr>
          <w:sz w:val="22"/>
        </w:rPr>
      </w:pPr>
      <w:r>
        <w:rPr>
          <w:sz w:val="22"/>
        </w:rPr>
        <w:t>Взаимодействовать с кредитором только</w:t>
      </w:r>
      <w:r>
        <w:rPr>
          <w:spacing w:val="0"/>
          <w:sz w:val="22"/>
        </w:rPr>
        <w:t xml:space="preserve"> </w:t>
      </w:r>
      <w:r>
        <w:rPr>
          <w:sz w:val="22"/>
        </w:rPr>
        <w:t>если:</w:t>
      </w:r>
    </w:p>
    <w:p>
      <w:pPr>
        <w:pStyle w:val="ListParagraph"/>
        <w:numPr>
          <w:ilvl w:val="1"/>
          <w:numId w:val="7"/>
        </w:numPr>
        <w:tabs>
          <w:tab w:val="left" w:pos="710" w:leader="none"/>
        </w:tabs>
        <w:spacing w:lineRule="auto" w:line="240" w:before="40" w:after="0"/>
        <w:ind w:left="531" w:right="0" w:hanging="179"/>
        <w:jc w:val="both"/>
        <w:rPr>
          <w:sz w:val="22"/>
        </w:rPr>
      </w:pPr>
      <w:r>
        <w:rPr>
          <w:sz w:val="22"/>
        </w:rPr>
        <w:t>это кредитор, в том числе новый кредитор, при переходе к нему прав</w:t>
      </w:r>
      <w:r>
        <w:rPr>
          <w:spacing w:val="0"/>
          <w:sz w:val="22"/>
        </w:rPr>
        <w:t xml:space="preserve"> </w:t>
      </w:r>
      <w:r>
        <w:rPr>
          <w:sz w:val="22"/>
        </w:rPr>
        <w:t>требования;</w:t>
      </w:r>
    </w:p>
    <w:p>
      <w:pPr>
        <w:pStyle w:val="ListParagraph"/>
        <w:numPr>
          <w:ilvl w:val="1"/>
          <w:numId w:val="7"/>
        </w:numPr>
        <w:tabs>
          <w:tab w:val="left" w:pos="715" w:leader="none"/>
        </w:tabs>
        <w:spacing w:lineRule="auto" w:line="276" w:before="40" w:after="0"/>
        <w:ind w:left="531" w:right="283" w:hanging="0"/>
        <w:jc w:val="both"/>
        <w:rPr>
          <w:sz w:val="22"/>
        </w:rPr>
      </w:pPr>
      <w:r>
        <w:rPr>
          <w:sz w:val="22"/>
        </w:rPr>
        <w:t>это лицо, действующее от имени и (или) в интересах кредитора, только в том случае, если оно является кредитной организацией или лицом, осуществляющим деятельность по возврату просроченной задолженности в качестве основного вида деятельности, включенным в государственный</w:t>
      </w:r>
      <w:r>
        <w:rPr>
          <w:spacing w:val="0"/>
          <w:sz w:val="22"/>
        </w:rPr>
        <w:t xml:space="preserve"> </w:t>
      </w:r>
      <w:r>
        <w:rPr>
          <w:sz w:val="22"/>
        </w:rPr>
        <w:t>реестр.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8" w:hanging="360"/>
        <w:jc w:val="both"/>
        <w:rPr>
          <w:sz w:val="22"/>
        </w:rPr>
      </w:pPr>
      <w:r>
        <w:rPr>
          <w:sz w:val="22"/>
        </w:rPr>
        <w:t>Недопущение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отношении</w:t>
      </w:r>
      <w:r>
        <w:rPr>
          <w:spacing w:val="0"/>
          <w:sz w:val="22"/>
        </w:rPr>
        <w:t xml:space="preserve"> </w:t>
      </w:r>
      <w:r>
        <w:rPr>
          <w:sz w:val="22"/>
        </w:rPr>
        <w:t>себя</w:t>
      </w:r>
      <w:r>
        <w:rPr>
          <w:spacing w:val="0"/>
          <w:sz w:val="22"/>
        </w:rPr>
        <w:t xml:space="preserve"> </w:t>
      </w:r>
      <w:r>
        <w:rPr>
          <w:sz w:val="22"/>
        </w:rPr>
        <w:t>направленных</w:t>
      </w:r>
      <w:r>
        <w:rPr>
          <w:spacing w:val="0"/>
          <w:sz w:val="22"/>
        </w:rPr>
        <w:t xml:space="preserve"> </w:t>
      </w:r>
      <w:r>
        <w:rPr>
          <w:sz w:val="22"/>
        </w:rPr>
        <w:t>на</w:t>
      </w:r>
      <w:r>
        <w:rPr>
          <w:spacing w:val="0"/>
          <w:sz w:val="22"/>
        </w:rPr>
        <w:t xml:space="preserve"> </w:t>
      </w:r>
      <w:r>
        <w:rPr>
          <w:sz w:val="22"/>
        </w:rPr>
        <w:t>возврат</w:t>
      </w:r>
      <w:r>
        <w:rPr>
          <w:spacing w:val="0"/>
          <w:sz w:val="22"/>
        </w:rPr>
        <w:t xml:space="preserve"> </w:t>
      </w:r>
      <w:r>
        <w:rPr>
          <w:sz w:val="22"/>
        </w:rPr>
        <w:t>просроченной</w:t>
      </w:r>
      <w:r>
        <w:rPr>
          <w:spacing w:val="0"/>
          <w:sz w:val="22"/>
        </w:rPr>
        <w:t xml:space="preserve"> </w:t>
      </w:r>
      <w:r>
        <w:rPr>
          <w:sz w:val="22"/>
        </w:rPr>
        <w:t>задолженности действий кредитора или лица, действующего от его имени и (или) в его интересах, связанных в том числе</w:t>
      </w:r>
      <w:r>
        <w:rPr>
          <w:spacing w:val="0"/>
          <w:sz w:val="22"/>
        </w:rPr>
        <w:t xml:space="preserve"> </w:t>
      </w:r>
      <w:r>
        <w:rPr>
          <w:sz w:val="22"/>
        </w:rPr>
        <w:t>с:</w:t>
      </w:r>
    </w:p>
    <w:p>
      <w:pPr>
        <w:pStyle w:val="ListParagraph"/>
        <w:numPr>
          <w:ilvl w:val="1"/>
          <w:numId w:val="7"/>
        </w:numPr>
        <w:tabs>
          <w:tab w:val="left" w:pos="695" w:leader="none"/>
        </w:tabs>
        <w:spacing w:lineRule="auto" w:line="276" w:before="0" w:after="0"/>
        <w:ind w:left="531" w:right="285" w:hanging="0"/>
        <w:jc w:val="both"/>
        <w:rPr>
          <w:sz w:val="22"/>
        </w:rPr>
      </w:pPr>
      <w:r>
        <w:rPr>
          <w:sz w:val="22"/>
        </w:rPr>
        <w:t>применением</w:t>
      </w:r>
      <w:r>
        <w:rPr>
          <w:spacing w:val="0"/>
          <w:sz w:val="22"/>
        </w:rPr>
        <w:t xml:space="preserve"> </w:t>
      </w:r>
      <w:r>
        <w:rPr>
          <w:sz w:val="22"/>
        </w:rPr>
        <w:t>к</w:t>
      </w:r>
      <w:r>
        <w:rPr>
          <w:spacing w:val="0"/>
          <w:sz w:val="22"/>
        </w:rPr>
        <w:t xml:space="preserve"> </w:t>
      </w:r>
      <w:r>
        <w:rPr>
          <w:sz w:val="22"/>
        </w:rPr>
        <w:t>должнику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иным</w:t>
      </w:r>
      <w:r>
        <w:rPr>
          <w:spacing w:val="0"/>
          <w:sz w:val="22"/>
        </w:rPr>
        <w:t xml:space="preserve"> </w:t>
      </w:r>
      <w:r>
        <w:rPr>
          <w:sz w:val="22"/>
        </w:rPr>
        <w:t>лицам</w:t>
      </w:r>
      <w:r>
        <w:rPr>
          <w:spacing w:val="0"/>
          <w:sz w:val="22"/>
        </w:rPr>
        <w:t xml:space="preserve"> </w:t>
      </w:r>
      <w:r>
        <w:rPr>
          <w:sz w:val="22"/>
        </w:rPr>
        <w:t>физической</w:t>
      </w:r>
      <w:r>
        <w:rPr>
          <w:spacing w:val="0"/>
          <w:sz w:val="22"/>
        </w:rPr>
        <w:t xml:space="preserve"> </w:t>
      </w:r>
      <w:r>
        <w:rPr>
          <w:sz w:val="22"/>
        </w:rPr>
        <w:t>силы</w:t>
      </w:r>
      <w:r>
        <w:rPr>
          <w:spacing w:val="0"/>
          <w:sz w:val="22"/>
        </w:rPr>
        <w:t xml:space="preserve"> </w:t>
      </w:r>
      <w:r>
        <w:rPr>
          <w:sz w:val="22"/>
        </w:rPr>
        <w:t>либо</w:t>
      </w:r>
      <w:r>
        <w:rPr>
          <w:spacing w:val="0"/>
          <w:sz w:val="22"/>
        </w:rPr>
        <w:t xml:space="preserve"> </w:t>
      </w:r>
      <w:r>
        <w:rPr>
          <w:sz w:val="22"/>
        </w:rPr>
        <w:t>угрозой</w:t>
      </w:r>
      <w:r>
        <w:rPr>
          <w:spacing w:val="0"/>
          <w:sz w:val="22"/>
        </w:rPr>
        <w:t xml:space="preserve"> </w:t>
      </w:r>
      <w:r>
        <w:rPr>
          <w:sz w:val="22"/>
        </w:rPr>
        <w:t>ее</w:t>
      </w:r>
      <w:r>
        <w:rPr>
          <w:spacing w:val="0"/>
          <w:sz w:val="22"/>
        </w:rPr>
        <w:t xml:space="preserve"> </w:t>
      </w:r>
      <w:r>
        <w:rPr>
          <w:sz w:val="22"/>
        </w:rPr>
        <w:t>применения, угрозой убийством или причинения вреда</w:t>
      </w:r>
      <w:r>
        <w:rPr>
          <w:spacing w:val="0"/>
          <w:sz w:val="22"/>
        </w:rPr>
        <w:t xml:space="preserve"> </w:t>
      </w:r>
      <w:r>
        <w:rPr>
          <w:sz w:val="22"/>
        </w:rPr>
        <w:t>здоровью;</w:t>
      </w:r>
    </w:p>
    <w:p>
      <w:pPr>
        <w:pStyle w:val="ListParagraph"/>
        <w:numPr>
          <w:ilvl w:val="1"/>
          <w:numId w:val="7"/>
        </w:numPr>
        <w:tabs>
          <w:tab w:val="left" w:pos="755" w:leader="none"/>
        </w:tabs>
        <w:spacing w:lineRule="auto" w:line="276" w:before="0" w:after="0"/>
        <w:ind w:left="531" w:right="291" w:hanging="0"/>
        <w:jc w:val="both"/>
        <w:rPr>
          <w:sz w:val="22"/>
        </w:rPr>
      </w:pPr>
      <w:r>
        <w:rPr>
          <w:sz w:val="22"/>
        </w:rPr>
        <w:t>уничтожением или повреждением имущества либо угрозой таких уничтожения или повреждения;</w:t>
      </w:r>
    </w:p>
    <w:p>
      <w:pPr>
        <w:pStyle w:val="ListParagraph"/>
        <w:numPr>
          <w:ilvl w:val="1"/>
          <w:numId w:val="7"/>
        </w:numPr>
        <w:tabs>
          <w:tab w:val="left" w:pos="710" w:leader="none"/>
        </w:tabs>
        <w:spacing w:lineRule="exact" w:line="267" w:before="0" w:after="0"/>
        <w:ind w:left="531" w:right="0" w:hanging="179"/>
        <w:jc w:val="both"/>
        <w:rPr>
          <w:sz w:val="22"/>
        </w:rPr>
      </w:pPr>
      <w:r>
        <w:rPr>
          <w:sz w:val="22"/>
        </w:rPr>
        <w:t>применением методов, опасных для жизни и здоровья</w:t>
      </w:r>
      <w:r>
        <w:rPr>
          <w:spacing w:val="0"/>
          <w:sz w:val="22"/>
        </w:rPr>
        <w:t xml:space="preserve"> </w:t>
      </w:r>
      <w:r>
        <w:rPr>
          <w:sz w:val="22"/>
        </w:rPr>
        <w:t>людей;</w:t>
      </w:r>
    </w:p>
    <w:p>
      <w:pPr>
        <w:pStyle w:val="ListParagraph"/>
        <w:numPr>
          <w:ilvl w:val="1"/>
          <w:numId w:val="7"/>
        </w:numPr>
        <w:tabs>
          <w:tab w:val="left" w:pos="772" w:leader="none"/>
        </w:tabs>
        <w:spacing w:lineRule="auto" w:line="276" w:before="40" w:after="0"/>
        <w:ind w:left="531" w:right="287" w:hanging="0"/>
        <w:jc w:val="both"/>
        <w:rPr>
          <w:sz w:val="22"/>
        </w:rPr>
      </w:pPr>
      <w:r>
        <w:rPr>
          <w:sz w:val="22"/>
        </w:rPr>
        <w:t>оказанием психологического давления на должника и иных лиц, использованием выражений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совершением</w:t>
      </w:r>
      <w:r>
        <w:rPr>
          <w:spacing w:val="0"/>
          <w:sz w:val="22"/>
        </w:rPr>
        <w:t xml:space="preserve"> </w:t>
      </w:r>
      <w:r>
        <w:rPr>
          <w:sz w:val="22"/>
        </w:rPr>
        <w:t>иных</w:t>
      </w:r>
      <w:r>
        <w:rPr>
          <w:spacing w:val="0"/>
          <w:sz w:val="22"/>
        </w:rPr>
        <w:t xml:space="preserve"> </w:t>
      </w:r>
      <w:r>
        <w:rPr>
          <w:sz w:val="22"/>
        </w:rPr>
        <w:t>действий,</w:t>
      </w:r>
      <w:r>
        <w:rPr>
          <w:spacing w:val="0"/>
          <w:sz w:val="22"/>
        </w:rPr>
        <w:t xml:space="preserve"> </w:t>
      </w:r>
      <w:r>
        <w:rPr>
          <w:sz w:val="22"/>
        </w:rPr>
        <w:t>унижающих</w:t>
      </w:r>
      <w:r>
        <w:rPr>
          <w:spacing w:val="0"/>
          <w:sz w:val="22"/>
        </w:rPr>
        <w:t xml:space="preserve"> </w:t>
      </w:r>
      <w:r>
        <w:rPr>
          <w:sz w:val="22"/>
        </w:rPr>
        <w:t>честь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достоинство</w:t>
      </w:r>
      <w:r>
        <w:rPr>
          <w:spacing w:val="0"/>
          <w:sz w:val="22"/>
        </w:rPr>
        <w:t xml:space="preserve"> </w:t>
      </w:r>
      <w:r>
        <w:rPr>
          <w:sz w:val="22"/>
        </w:rPr>
        <w:t>должника</w:t>
      </w:r>
      <w:r>
        <w:rPr>
          <w:spacing w:val="0"/>
          <w:sz w:val="22"/>
        </w:rPr>
        <w:t xml:space="preserve"> </w:t>
      </w:r>
      <w:r>
        <w:rPr>
          <w:sz w:val="22"/>
        </w:rPr>
        <w:t>и иных</w:t>
      </w:r>
      <w:r>
        <w:rPr>
          <w:spacing w:val="0"/>
          <w:sz w:val="22"/>
        </w:rPr>
        <w:t xml:space="preserve"> </w:t>
      </w:r>
      <w:r>
        <w:rPr>
          <w:sz w:val="22"/>
        </w:rPr>
        <w:t>лиц;</w:t>
      </w:r>
    </w:p>
    <w:p>
      <w:pPr>
        <w:pStyle w:val="ListParagraph"/>
        <w:numPr>
          <w:ilvl w:val="1"/>
          <w:numId w:val="7"/>
        </w:numPr>
        <w:tabs>
          <w:tab w:val="left" w:pos="710" w:leader="none"/>
        </w:tabs>
        <w:spacing w:lineRule="auto" w:line="240" w:before="2" w:after="0"/>
        <w:ind w:left="531" w:right="0" w:hanging="179"/>
        <w:jc w:val="both"/>
        <w:rPr>
          <w:sz w:val="22"/>
        </w:rPr>
      </w:pPr>
      <w:r>
        <w:rPr>
          <w:sz w:val="22"/>
        </w:rPr>
        <w:t>введением должника и иных лиц в заблуждение</w:t>
      </w:r>
      <w:r>
        <w:rPr>
          <w:spacing w:val="0"/>
          <w:sz w:val="22"/>
        </w:rPr>
        <w:t xml:space="preserve"> </w:t>
      </w:r>
      <w:r>
        <w:rPr>
          <w:sz w:val="22"/>
        </w:rPr>
        <w:t>относительно:</w:t>
      </w:r>
    </w:p>
    <w:p>
      <w:pPr>
        <w:pStyle w:val="ListParagraph"/>
        <w:numPr>
          <w:ilvl w:val="1"/>
          <w:numId w:val="7"/>
        </w:numPr>
        <w:tabs>
          <w:tab w:val="left" w:pos="693" w:leader="none"/>
        </w:tabs>
        <w:spacing w:lineRule="auto" w:line="276" w:before="39" w:after="0"/>
        <w:ind w:left="531" w:right="287" w:hanging="0"/>
        <w:jc w:val="both"/>
        <w:rPr>
          <w:sz w:val="22"/>
        </w:rPr>
      </w:pPr>
      <w:r>
        <w:rPr>
          <w:sz w:val="22"/>
        </w:rPr>
        <w:t>правовой</w:t>
      </w:r>
      <w:r>
        <w:rPr>
          <w:spacing w:val="0"/>
          <w:sz w:val="22"/>
        </w:rPr>
        <w:t xml:space="preserve"> </w:t>
      </w:r>
      <w:r>
        <w:rPr>
          <w:sz w:val="22"/>
        </w:rPr>
        <w:t>природы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размера</w:t>
      </w:r>
      <w:r>
        <w:rPr>
          <w:spacing w:val="0"/>
          <w:sz w:val="22"/>
        </w:rPr>
        <w:t xml:space="preserve"> </w:t>
      </w:r>
      <w:r>
        <w:rPr>
          <w:sz w:val="22"/>
        </w:rPr>
        <w:t>неисполненного</w:t>
      </w:r>
      <w:r>
        <w:rPr>
          <w:spacing w:val="0"/>
          <w:sz w:val="22"/>
        </w:rPr>
        <w:t xml:space="preserve"> </w:t>
      </w:r>
      <w:r>
        <w:rPr>
          <w:sz w:val="22"/>
        </w:rPr>
        <w:t>обязательства,</w:t>
      </w:r>
      <w:r>
        <w:rPr>
          <w:spacing w:val="0"/>
          <w:sz w:val="22"/>
        </w:rPr>
        <w:t xml:space="preserve"> </w:t>
      </w:r>
      <w:r>
        <w:rPr>
          <w:sz w:val="22"/>
        </w:rPr>
        <w:t>причин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неисполнения должником, сроков исполнения</w:t>
      </w:r>
      <w:r>
        <w:rPr>
          <w:spacing w:val="0"/>
          <w:sz w:val="22"/>
        </w:rPr>
        <w:t xml:space="preserve"> </w:t>
      </w:r>
      <w:r>
        <w:rPr>
          <w:sz w:val="22"/>
        </w:rPr>
        <w:t>обязательства;</w:t>
      </w:r>
    </w:p>
    <w:p>
      <w:pPr>
        <w:pStyle w:val="ListParagraph"/>
        <w:numPr>
          <w:ilvl w:val="1"/>
          <w:numId w:val="7"/>
        </w:numPr>
        <w:tabs>
          <w:tab w:val="left" w:pos="758" w:leader="none"/>
        </w:tabs>
        <w:spacing w:lineRule="auto" w:line="276" w:before="0" w:after="0"/>
        <w:ind w:left="531" w:right="281" w:hanging="0"/>
        <w:jc w:val="both"/>
        <w:rPr/>
      </w:pPr>
      <w:r>
        <w:rPr>
          <w:sz w:val="22"/>
        </w:rPr>
        <w:t>передачи вопроса о возврате просроченной задолженности на рассмотрение суда, последствий неисполнения обязательства для должника и иных лиц, возможности</w:t>
      </w:r>
    </w:p>
    <w:p>
      <w:pPr>
        <w:pStyle w:val="ListParagraph"/>
        <w:numPr>
          <w:ilvl w:val="0"/>
          <w:numId w:val="0"/>
        </w:numPr>
        <w:tabs>
          <w:tab w:val="left" w:pos="758" w:leader="none"/>
        </w:tabs>
        <w:spacing w:lineRule="auto" w:line="276" w:before="0" w:after="0"/>
        <w:ind w:left="1062" w:right="281" w:hanging="0"/>
        <w:jc w:val="both"/>
        <w:rPr>
          <w:sz w:val="22"/>
        </w:rPr>
      </w:pPr>
      <w:r>
        <w:rPr>
          <w:sz w:val="22"/>
        </w:rPr>
        <w:t xml:space="preserve"> </w:t>
      </w:r>
      <w:r>
        <w:rPr>
          <w:sz w:val="22"/>
        </w:rPr>
        <w:t>применения к должнику мер административного и</w:t>
      </w:r>
      <w:r>
        <w:rPr>
          <w:spacing w:val="31"/>
          <w:sz w:val="22"/>
        </w:rPr>
        <w:t xml:space="preserve"> </w:t>
      </w:r>
      <w:r>
        <w:rPr>
          <w:sz w:val="22"/>
        </w:rPr>
        <w:t>уголовно-процессуального</w:t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</w:r>
    </w:p>
    <w:p>
      <w:pPr>
        <w:pStyle w:val="Style12"/>
        <w:spacing w:before="89" w:after="0"/>
        <w:ind w:left="531" w:right="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2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воздействия и уголовного преследования;</w:t>
      </w:r>
    </w:p>
    <w:p>
      <w:pPr>
        <w:pStyle w:val="ListParagraph"/>
        <w:numPr>
          <w:ilvl w:val="1"/>
          <w:numId w:val="7"/>
        </w:numPr>
        <w:tabs>
          <w:tab w:val="left" w:pos="777" w:leader="none"/>
        </w:tabs>
        <w:spacing w:lineRule="auto" w:line="276" w:before="42" w:after="0"/>
        <w:ind w:left="531" w:right="288" w:hanging="0"/>
        <w:jc w:val="left"/>
        <w:rPr>
          <w:sz w:val="22"/>
        </w:rPr>
      </w:pPr>
      <w:r>
        <w:rPr>
          <w:sz w:val="22"/>
        </w:rPr>
        <w:t>принадлежности кредитора или лица, действующего от его имени и (или) в его интересах, к органам государственной власти и органам местного</w:t>
      </w:r>
      <w:r>
        <w:rPr>
          <w:spacing w:val="0"/>
          <w:sz w:val="22"/>
        </w:rPr>
        <w:t xml:space="preserve"> </w:t>
      </w:r>
      <w:r>
        <w:rPr>
          <w:sz w:val="22"/>
        </w:rPr>
        <w:t>самоуправления;</w:t>
      </w:r>
    </w:p>
    <w:p>
      <w:pPr>
        <w:pStyle w:val="ListParagraph"/>
        <w:numPr>
          <w:ilvl w:val="1"/>
          <w:numId w:val="7"/>
        </w:numPr>
        <w:tabs>
          <w:tab w:val="left" w:pos="782" w:leader="none"/>
        </w:tabs>
        <w:spacing w:lineRule="auto" w:line="276" w:before="0" w:after="0"/>
        <w:ind w:left="531" w:right="289" w:hanging="0"/>
        <w:jc w:val="left"/>
        <w:rPr>
          <w:sz w:val="22"/>
        </w:rPr>
      </w:pPr>
      <w:r>
        <w:rPr>
          <w:sz w:val="22"/>
        </w:rPr>
        <w:t>любым другим неправомерным причинением вреда должнику и иным лицам или злоупотреблением</w:t>
      </w:r>
      <w:r>
        <w:rPr>
          <w:spacing w:val="0"/>
          <w:sz w:val="22"/>
        </w:rPr>
        <w:t xml:space="preserve"> </w:t>
      </w:r>
      <w:r>
        <w:rPr>
          <w:sz w:val="22"/>
        </w:rPr>
        <w:t>правом.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6" w:hanging="360"/>
        <w:jc w:val="both"/>
        <w:rPr>
          <w:sz w:val="22"/>
        </w:rPr>
      </w:pPr>
      <w:r>
        <w:rPr>
          <w:sz w:val="22"/>
        </w:rPr>
        <w:t>На непередачу кредитором или лицом, действующего от его имени и (или) в его интересах, третьим лицам сведений о себе и своей просроченной задолженности и ее взыскании и любые другие свои персональные данные, если иное не предусмотрено федеральным</w:t>
      </w:r>
      <w:r>
        <w:rPr>
          <w:spacing w:val="0"/>
          <w:sz w:val="22"/>
        </w:rPr>
        <w:t xml:space="preserve"> </w:t>
      </w:r>
      <w:r>
        <w:rPr>
          <w:sz w:val="22"/>
        </w:rPr>
        <w:t>законом.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4" w:hanging="360"/>
        <w:jc w:val="both"/>
        <w:rPr>
          <w:sz w:val="22"/>
        </w:rPr>
      </w:pPr>
      <w:r>
        <w:rPr>
          <w:sz w:val="22"/>
        </w:rPr>
        <w:t>На непривлечение двух и более лиц для осуществления от имени кредитора и (или) в его интересах направленного на возврат просроченной задолженности взаимодействия с должником способами, предусмотренными пунктами 1 и 2 части 1 статьи 4</w:t>
      </w:r>
      <w:r>
        <w:rPr>
          <w:spacing w:val="0"/>
          <w:sz w:val="22"/>
        </w:rPr>
        <w:t xml:space="preserve"> </w:t>
      </w:r>
      <w:r>
        <w:rPr>
          <w:sz w:val="22"/>
        </w:rPr>
        <w:t>№230-ФЗ.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5" w:hanging="360"/>
        <w:jc w:val="both"/>
        <w:rPr>
          <w:sz w:val="22"/>
        </w:rPr>
      </w:pPr>
      <w:r>
        <w:rPr>
          <w:sz w:val="22"/>
        </w:rPr>
        <w:t>На использование способов взаимодействия с кредитором или лицом, действующего от его имени и (или) в его интересах, только в рамках действующего законодательства, а именно указанных в статье 4</w:t>
      </w:r>
      <w:r>
        <w:rPr>
          <w:spacing w:val="0"/>
          <w:sz w:val="22"/>
        </w:rPr>
        <w:t xml:space="preserve"> </w:t>
      </w:r>
      <w:r>
        <w:rPr>
          <w:sz w:val="22"/>
        </w:rPr>
        <w:t>№230-ФЗ.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0" w:after="0"/>
        <w:ind w:left="531" w:right="283" w:hanging="360"/>
        <w:jc w:val="both"/>
        <w:rPr>
          <w:sz w:val="22"/>
        </w:rPr>
      </w:pPr>
      <w:r>
        <w:rPr>
          <w:sz w:val="22"/>
        </w:rPr>
        <w:t>Неразглашение</w:t>
      </w:r>
      <w:r>
        <w:rPr>
          <w:spacing w:val="0"/>
          <w:sz w:val="22"/>
        </w:rPr>
        <w:t xml:space="preserve"> </w:t>
      </w:r>
      <w:r>
        <w:rPr>
          <w:sz w:val="22"/>
        </w:rPr>
        <w:t>сведений</w:t>
      </w:r>
      <w:r>
        <w:rPr>
          <w:spacing w:val="0"/>
          <w:sz w:val="22"/>
        </w:rPr>
        <w:t xml:space="preserve"> </w:t>
      </w:r>
      <w:r>
        <w:rPr>
          <w:sz w:val="22"/>
        </w:rPr>
        <w:t>о</w:t>
      </w:r>
      <w:r>
        <w:rPr>
          <w:spacing w:val="0"/>
          <w:sz w:val="22"/>
        </w:rPr>
        <w:t xml:space="preserve"> </w:t>
      </w:r>
      <w:r>
        <w:rPr>
          <w:sz w:val="22"/>
        </w:rPr>
        <w:t>себе,</w:t>
      </w:r>
      <w:r>
        <w:rPr>
          <w:spacing w:val="0"/>
          <w:sz w:val="22"/>
        </w:rPr>
        <w:t xml:space="preserve"> </w:t>
      </w:r>
      <w:r>
        <w:rPr>
          <w:sz w:val="22"/>
        </w:rPr>
        <w:t>просроченной</w:t>
      </w:r>
      <w:r>
        <w:rPr>
          <w:spacing w:val="0"/>
          <w:sz w:val="22"/>
        </w:rPr>
        <w:t xml:space="preserve"> </w:t>
      </w:r>
      <w:r>
        <w:rPr>
          <w:sz w:val="22"/>
        </w:rPr>
        <w:t>задолженности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ее</w:t>
      </w:r>
      <w:r>
        <w:rPr>
          <w:spacing w:val="0"/>
          <w:sz w:val="22"/>
        </w:rPr>
        <w:t xml:space="preserve"> </w:t>
      </w:r>
      <w:r>
        <w:rPr>
          <w:sz w:val="22"/>
        </w:rPr>
        <w:t>взыскании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любых других персональных данных должника неограниченному кругу лиц, в том числе путем размещения таких сведений в информационно-телекоммуникационной сети "Интернет" или в (на) жилом помещении, доме, любом другом здании, строении, сооружении, а также сообщение по месту работы должника не</w:t>
      </w:r>
      <w:r>
        <w:rPr>
          <w:spacing w:val="0"/>
          <w:sz w:val="22"/>
        </w:rPr>
        <w:t xml:space="preserve"> </w:t>
      </w:r>
      <w:r>
        <w:rPr>
          <w:sz w:val="22"/>
        </w:rPr>
        <w:t>допускается.</w:t>
      </w:r>
    </w:p>
    <w:p>
      <w:pPr>
        <w:pStyle w:val="ListParagraph"/>
        <w:numPr>
          <w:ilvl w:val="0"/>
          <w:numId w:val="7"/>
        </w:numPr>
        <w:tabs>
          <w:tab w:val="left" w:pos="532" w:leader="none"/>
        </w:tabs>
        <w:spacing w:lineRule="auto" w:line="276" w:before="1" w:after="0"/>
        <w:ind w:left="531" w:right="281" w:hanging="360"/>
        <w:jc w:val="both"/>
        <w:rPr>
          <w:sz w:val="22"/>
        </w:rPr>
      </w:pPr>
      <w:r>
        <w:rPr>
          <w:sz w:val="22"/>
        </w:rPr>
        <w:t>Недопущение</w:t>
      </w:r>
      <w:r>
        <w:rPr>
          <w:spacing w:val="0"/>
          <w:sz w:val="22"/>
        </w:rPr>
        <w:t xml:space="preserve"> </w:t>
      </w:r>
      <w:r>
        <w:rPr>
          <w:sz w:val="22"/>
        </w:rPr>
        <w:t>направленных</w:t>
      </w:r>
      <w:r>
        <w:rPr>
          <w:spacing w:val="0"/>
          <w:sz w:val="22"/>
        </w:rPr>
        <w:t xml:space="preserve"> </w:t>
      </w:r>
      <w:r>
        <w:rPr>
          <w:sz w:val="22"/>
        </w:rPr>
        <w:t>на</w:t>
      </w:r>
      <w:r>
        <w:rPr>
          <w:spacing w:val="0"/>
          <w:sz w:val="22"/>
        </w:rPr>
        <w:t xml:space="preserve"> </w:t>
      </w:r>
      <w:r>
        <w:rPr>
          <w:sz w:val="22"/>
        </w:rPr>
        <w:t>возврат</w:t>
      </w:r>
      <w:r>
        <w:rPr>
          <w:spacing w:val="0"/>
          <w:sz w:val="22"/>
        </w:rPr>
        <w:t xml:space="preserve"> </w:t>
      </w:r>
      <w:r>
        <w:rPr>
          <w:sz w:val="22"/>
        </w:rPr>
        <w:t>просроченной</w:t>
      </w:r>
      <w:r>
        <w:rPr>
          <w:spacing w:val="0"/>
          <w:sz w:val="22"/>
        </w:rPr>
        <w:t xml:space="preserve"> </w:t>
      </w:r>
      <w:r>
        <w:rPr>
          <w:sz w:val="22"/>
        </w:rPr>
        <w:t>задолженности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взаимодействий</w:t>
      </w:r>
      <w:r>
        <w:rPr>
          <w:spacing w:val="0"/>
          <w:sz w:val="22"/>
        </w:rPr>
        <w:t xml:space="preserve"> </w:t>
      </w:r>
      <w:r>
        <w:rPr>
          <w:sz w:val="22"/>
        </w:rPr>
        <w:t>с собой как должником способами непосредственного взаимодействия (личные встречи, телефонные</w:t>
      </w:r>
      <w:r>
        <w:rPr>
          <w:spacing w:val="0"/>
          <w:sz w:val="22"/>
        </w:rPr>
        <w:t xml:space="preserve"> </w:t>
      </w:r>
      <w:r>
        <w:rPr>
          <w:sz w:val="22"/>
        </w:rPr>
        <w:t>переговоры</w:t>
      </w:r>
      <w:r>
        <w:rPr>
          <w:spacing w:val="0"/>
          <w:sz w:val="22"/>
        </w:rPr>
        <w:t xml:space="preserve"> </w:t>
      </w:r>
      <w:r>
        <w:rPr>
          <w:sz w:val="22"/>
        </w:rPr>
        <w:t>(непосредственное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взаимодействие);</w:t>
      </w:r>
      <w:r>
        <w:rPr>
          <w:spacing w:val="0"/>
          <w:sz w:val="22"/>
        </w:rPr>
        <w:t xml:space="preserve"> </w:t>
      </w:r>
      <w:r>
        <w:rPr>
          <w:sz w:val="22"/>
        </w:rPr>
        <w:t>телеграфные</w:t>
      </w:r>
      <w:r>
        <w:rPr>
          <w:spacing w:val="0"/>
          <w:sz w:val="22"/>
        </w:rPr>
        <w:t xml:space="preserve"> </w:t>
      </w:r>
      <w:r>
        <w:rPr>
          <w:sz w:val="22"/>
        </w:rPr>
        <w:t>сообщения, текстовые, голосовые и иные сообщения, передаваемые по сетям электросвязи, в том числе подвижной радиотелефонной связи; почтовые отправления по месту жительства или месту пребывания должника) в</w:t>
      </w:r>
      <w:r>
        <w:rPr>
          <w:spacing w:val="0"/>
          <w:sz w:val="22"/>
        </w:rPr>
        <w:t xml:space="preserve"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6"/>
        </w:numPr>
        <w:tabs>
          <w:tab w:val="left" w:pos="886" w:leader="none"/>
        </w:tabs>
        <w:spacing w:lineRule="auto" w:line="276" w:before="0" w:after="0"/>
        <w:ind w:left="531" w:right="289" w:hanging="0"/>
        <w:jc w:val="both"/>
        <w:rPr>
          <w:sz w:val="22"/>
        </w:rPr>
      </w:pPr>
      <w:r>
        <w:rPr>
          <w:sz w:val="22"/>
        </w:rPr>
        <w:t>со дня признания обоснованным заявления о признании гражданина банкротом и введения реструктуризации его долгов или признания должника</w:t>
      </w:r>
      <w:r>
        <w:rPr>
          <w:spacing w:val="0"/>
          <w:sz w:val="22"/>
        </w:rPr>
        <w:t xml:space="preserve"> </w:t>
      </w:r>
      <w:r>
        <w:rPr>
          <w:sz w:val="22"/>
        </w:rPr>
        <w:t>банкротом;</w:t>
      </w:r>
    </w:p>
    <w:p>
      <w:pPr>
        <w:pStyle w:val="ListParagraph"/>
        <w:numPr>
          <w:ilvl w:val="0"/>
          <w:numId w:val="6"/>
        </w:numPr>
        <w:tabs>
          <w:tab w:val="left" w:pos="1059" w:leader="none"/>
        </w:tabs>
        <w:spacing w:lineRule="auto" w:line="276" w:before="0" w:after="0"/>
        <w:ind w:left="531" w:right="286" w:hanging="0"/>
        <w:jc w:val="both"/>
        <w:rPr>
          <w:sz w:val="22"/>
        </w:rPr>
      </w:pPr>
      <w:r>
        <w:rPr>
          <w:sz w:val="22"/>
        </w:rPr>
        <w:t>с момента получения документов, подтверждающих наличие оснований, свидетельствующих, что</w:t>
      </w:r>
      <w:r>
        <w:rPr>
          <w:spacing w:val="0"/>
          <w:sz w:val="22"/>
        </w:rPr>
        <w:t xml:space="preserve"> </w:t>
      </w:r>
      <w:r>
        <w:rPr>
          <w:sz w:val="22"/>
        </w:rPr>
        <w:t>он:</w:t>
      </w:r>
    </w:p>
    <w:p>
      <w:pPr>
        <w:pStyle w:val="Style12"/>
        <w:spacing w:lineRule="auto" w:line="276"/>
        <w:ind w:left="531" w:right="283" w:hanging="0"/>
        <w:jc w:val="both"/>
        <w:rPr/>
      </w:pPr>
      <w:r>
        <w:rPr/>
        <w:t>а) является лицом, лишенным дееспособности, ограниченным в дееспособности, в том числе по основаниям, предусмотренным пунктом 1 статьи 30 Гражданского кодекса Российской Федерации;</w:t>
      </w:r>
    </w:p>
    <w:p>
      <w:pPr>
        <w:pStyle w:val="Style12"/>
        <w:spacing w:lineRule="auto" w:line="276"/>
        <w:ind w:left="531" w:right="2715" w:hanging="0"/>
        <w:rPr/>
      </w:pPr>
      <w:r>
        <w:rPr/>
        <w:t>б) находится на излечении в стационарном лечебном учреждении; в) является инвалидом первой группы;</w:t>
      </w:r>
    </w:p>
    <w:p>
      <w:pPr>
        <w:pStyle w:val="Style12"/>
        <w:ind w:left="531" w:right="0" w:hanging="0"/>
        <w:rPr/>
      </w:pPr>
      <w:r>
        <w:rPr/>
        <w:t>г) является несовершеннолетним лицом (кроме эмансипированного).</w:t>
      </w:r>
    </w:p>
    <w:p>
      <w:pPr>
        <w:pStyle w:val="ListParagraph"/>
        <w:numPr>
          <w:ilvl w:val="0"/>
          <w:numId w:val="7"/>
        </w:numPr>
        <w:tabs>
          <w:tab w:val="left" w:pos="680" w:leader="none"/>
        </w:tabs>
        <w:spacing w:lineRule="auto" w:line="276" w:before="35" w:after="0"/>
        <w:ind w:left="531" w:right="282" w:hanging="284"/>
        <w:jc w:val="both"/>
        <w:rPr>
          <w:sz w:val="22"/>
        </w:rPr>
      </w:pPr>
      <w:r>
        <w:rPr>
          <w:sz w:val="22"/>
        </w:rPr>
        <w:t>Недопущение направленных на возврат просроченной задолженности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взаимодействий с</w:t>
      </w:r>
      <w:r>
        <w:rPr>
          <w:spacing w:val="0"/>
          <w:sz w:val="22"/>
        </w:rPr>
        <w:t xml:space="preserve"> </w:t>
      </w:r>
      <w:r>
        <w:rPr>
          <w:sz w:val="22"/>
        </w:rPr>
        <w:t>собой</w:t>
      </w:r>
      <w:r>
        <w:rPr>
          <w:spacing w:val="0"/>
          <w:sz w:val="22"/>
        </w:rPr>
        <w:t xml:space="preserve"> </w:t>
      </w:r>
      <w:r>
        <w:rPr>
          <w:sz w:val="22"/>
        </w:rPr>
        <w:t>как</w:t>
      </w:r>
      <w:r>
        <w:rPr>
          <w:spacing w:val="0"/>
          <w:sz w:val="22"/>
        </w:rPr>
        <w:t xml:space="preserve"> </w:t>
      </w:r>
      <w:r>
        <w:rPr>
          <w:sz w:val="22"/>
        </w:rPr>
        <w:t>должником</w:t>
      </w:r>
      <w:r>
        <w:rPr>
          <w:spacing w:val="0"/>
          <w:sz w:val="22"/>
        </w:rPr>
        <w:t xml:space="preserve"> </w:t>
      </w:r>
      <w:r>
        <w:rPr>
          <w:sz w:val="22"/>
        </w:rPr>
        <w:t>способами</w:t>
      </w:r>
      <w:r>
        <w:rPr>
          <w:spacing w:val="0"/>
          <w:sz w:val="22"/>
        </w:rPr>
        <w:t xml:space="preserve"> </w:t>
      </w:r>
      <w:r>
        <w:rPr>
          <w:sz w:val="22"/>
        </w:rPr>
        <w:t>непосредственного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взаимодействия</w:t>
      </w:r>
      <w:r>
        <w:rPr>
          <w:spacing w:val="0"/>
          <w:sz w:val="22"/>
        </w:rPr>
        <w:t xml:space="preserve"> </w:t>
      </w:r>
      <w:r>
        <w:rPr>
          <w:sz w:val="22"/>
        </w:rPr>
        <w:t>(личные</w:t>
      </w:r>
      <w:r>
        <w:rPr>
          <w:spacing w:val="0"/>
          <w:sz w:val="22"/>
        </w:rPr>
        <w:t xml:space="preserve"> </w:t>
      </w:r>
      <w:r>
        <w:rPr>
          <w:sz w:val="22"/>
        </w:rPr>
        <w:t>встречи, телефонные переговоры (непосредственное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взаимодействие):</w:t>
      </w:r>
    </w:p>
    <w:p>
      <w:pPr>
        <w:pStyle w:val="ListParagraph"/>
        <w:numPr>
          <w:ilvl w:val="0"/>
          <w:numId w:val="5"/>
        </w:numPr>
        <w:tabs>
          <w:tab w:val="left" w:pos="851" w:leader="none"/>
        </w:tabs>
        <w:spacing w:lineRule="auto" w:line="276" w:before="0" w:after="0"/>
        <w:ind w:left="531" w:right="286" w:hanging="0"/>
        <w:jc w:val="both"/>
        <w:rPr>
          <w:sz w:val="22"/>
        </w:rPr>
      </w:pPr>
      <w:r>
        <w:rPr>
          <w:sz w:val="22"/>
        </w:rPr>
        <w:t>в рабочие дни в период с 22 до 8 часов и в выходные и нерабочие праздничные дни в период с 20 до 9 часов по местному времени по месту жительства или пребывания должника,</w:t>
      </w:r>
      <w:r>
        <w:rPr>
          <w:spacing w:val="0"/>
          <w:sz w:val="22"/>
        </w:rPr>
        <w:t xml:space="preserve"> </w:t>
      </w:r>
      <w:r>
        <w:rPr>
          <w:sz w:val="22"/>
        </w:rPr>
        <w:t>известным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кредитору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лицу,</w:t>
      </w:r>
      <w:r>
        <w:rPr>
          <w:spacing w:val="0"/>
          <w:sz w:val="22"/>
        </w:rPr>
        <w:t xml:space="preserve"> </w:t>
      </w:r>
      <w:r>
        <w:rPr>
          <w:sz w:val="22"/>
        </w:rPr>
        <w:t>действующему</w:t>
      </w:r>
      <w:r>
        <w:rPr>
          <w:spacing w:val="0"/>
          <w:sz w:val="22"/>
        </w:rPr>
        <w:t xml:space="preserve"> </w:t>
      </w:r>
      <w:r>
        <w:rPr>
          <w:sz w:val="22"/>
        </w:rPr>
        <w:t>от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имени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его интересах;</w:t>
      </w:r>
    </w:p>
    <w:p>
      <w:pPr>
        <w:pStyle w:val="ListParagraph"/>
        <w:numPr>
          <w:ilvl w:val="0"/>
          <w:numId w:val="5"/>
        </w:numPr>
        <w:tabs>
          <w:tab w:val="left" w:pos="849" w:leader="none"/>
        </w:tabs>
        <w:spacing w:lineRule="exact" w:line="266" w:before="0" w:after="0"/>
        <w:ind w:left="531" w:right="0" w:hanging="318"/>
        <w:jc w:val="both"/>
        <w:rPr>
          <w:sz w:val="22"/>
        </w:rPr>
      </w:pPr>
      <w:r>
        <w:rPr>
          <w:sz w:val="22"/>
        </w:rPr>
        <w:t>посредством личных встреч более одного раза в</w:t>
      </w:r>
      <w:r>
        <w:rPr>
          <w:spacing w:val="0"/>
          <w:sz w:val="22"/>
        </w:rPr>
        <w:t xml:space="preserve"> </w:t>
      </w:r>
      <w:r>
        <w:rPr>
          <w:sz w:val="22"/>
        </w:rPr>
        <w:t>неделю;</w:t>
      </w:r>
    </w:p>
    <w:p>
      <w:pPr>
        <w:pStyle w:val="ListParagraph"/>
        <w:numPr>
          <w:ilvl w:val="0"/>
          <w:numId w:val="5"/>
        </w:numPr>
        <w:tabs>
          <w:tab w:val="left" w:pos="849" w:leader="none"/>
        </w:tabs>
        <w:spacing w:lineRule="auto" w:line="276" w:before="42" w:after="0"/>
        <w:ind w:left="531" w:right="5625" w:hanging="0"/>
        <w:jc w:val="left"/>
        <w:rPr>
          <w:sz w:val="22"/>
        </w:rPr>
      </w:pPr>
      <w:r>
        <w:rPr>
          <w:sz w:val="22"/>
        </w:rPr>
        <w:t>посредством телефонных переговоров: а) более одного раза в</w:t>
      </w:r>
      <w:r>
        <w:rPr>
          <w:spacing w:val="0"/>
          <w:sz w:val="22"/>
        </w:rPr>
        <w:t xml:space="preserve"> </w:t>
      </w:r>
      <w:r>
        <w:rPr>
          <w:sz w:val="22"/>
        </w:rPr>
        <w:t>сутки;</w:t>
      </w:r>
    </w:p>
    <w:p>
      <w:pPr>
        <w:pStyle w:val="Style12"/>
        <w:spacing w:lineRule="auto" w:line="276"/>
        <w:ind w:left="531" w:right="7121" w:hanging="0"/>
        <w:rPr/>
      </w:pPr>
      <w:r>
        <w:rPr/>
        <w:t>б) более двух раз в неделю; в) более восьми раз в месяц.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7"/>
        </w:numPr>
        <w:tabs>
          <w:tab w:val="left" w:pos="680" w:leader="none"/>
        </w:tabs>
        <w:spacing w:lineRule="auto" w:line="276" w:before="89" w:after="0"/>
        <w:ind w:left="531" w:right="281" w:hanging="284"/>
        <w:jc w:val="both"/>
        <w:rPr>
          <w:sz w:val="2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sz w:val="22"/>
        </w:rPr>
        <w:t>Недопущение направленных на возврат просроченной задолженности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взаимодействий с собой как должником способами телеграфных сообщений, текстовых, голосовых и иные сообщений, передаваемых по сетям электросвязи, в том числе подвижной радиотелефонной связи; почтовых отправлений по месту жительства или месту пребывания</w:t>
      </w:r>
      <w:r>
        <w:rPr>
          <w:spacing w:val="0"/>
          <w:sz w:val="22"/>
        </w:rPr>
        <w:t xml:space="preserve"> </w:t>
      </w:r>
      <w:r>
        <w:rPr>
          <w:sz w:val="22"/>
        </w:rPr>
        <w:t>должника):</w:t>
      </w:r>
    </w:p>
    <w:p>
      <w:pPr>
        <w:pStyle w:val="ListParagraph"/>
        <w:numPr>
          <w:ilvl w:val="0"/>
          <w:numId w:val="4"/>
        </w:numPr>
        <w:tabs>
          <w:tab w:val="left" w:pos="851" w:leader="none"/>
        </w:tabs>
        <w:spacing w:lineRule="auto" w:line="276" w:before="1" w:after="0"/>
        <w:ind w:left="531" w:right="281" w:hanging="0"/>
        <w:jc w:val="both"/>
        <w:rPr>
          <w:sz w:val="22"/>
        </w:rPr>
      </w:pPr>
      <w:r>
        <w:rPr>
          <w:sz w:val="22"/>
        </w:rPr>
        <w:t>в рабочие дни в период с 22 до 8 часов и в выходные и нерабочие праздничные дни в период с 20 до 9 часов по местному времени по месту жительства или пребывания должника,</w:t>
      </w:r>
      <w:r>
        <w:rPr>
          <w:spacing w:val="0"/>
          <w:sz w:val="22"/>
        </w:rPr>
        <w:t xml:space="preserve"> </w:t>
      </w:r>
      <w:r>
        <w:rPr>
          <w:sz w:val="22"/>
        </w:rPr>
        <w:t>известному</w:t>
      </w:r>
      <w:r>
        <w:rPr>
          <w:spacing w:val="0"/>
          <w:sz w:val="22"/>
        </w:rPr>
        <w:t xml:space="preserve"> </w:t>
      </w:r>
      <w:r>
        <w:rPr>
          <w:sz w:val="22"/>
        </w:rPr>
        <w:t>кредитору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лицу,</w:t>
      </w:r>
      <w:r>
        <w:rPr>
          <w:spacing w:val="0"/>
          <w:sz w:val="22"/>
        </w:rPr>
        <w:t xml:space="preserve"> </w:t>
      </w:r>
      <w:r>
        <w:rPr>
          <w:sz w:val="22"/>
        </w:rPr>
        <w:t>действующему</w:t>
      </w:r>
      <w:r>
        <w:rPr>
          <w:spacing w:val="0"/>
          <w:sz w:val="22"/>
        </w:rPr>
        <w:t xml:space="preserve"> </w:t>
      </w:r>
      <w:r>
        <w:rPr>
          <w:sz w:val="22"/>
        </w:rPr>
        <w:t>от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имени</w:t>
      </w:r>
      <w:r>
        <w:rPr>
          <w:spacing w:val="0"/>
          <w:sz w:val="22"/>
        </w:rPr>
        <w:t xml:space="preserve"> </w:t>
      </w:r>
      <w:r>
        <w:rPr>
          <w:sz w:val="22"/>
        </w:rPr>
        <w:t>и</w:t>
      </w:r>
      <w:r>
        <w:rPr>
          <w:spacing w:val="0"/>
          <w:sz w:val="22"/>
        </w:rPr>
        <w:t xml:space="preserve"> </w:t>
      </w:r>
      <w:r>
        <w:rPr>
          <w:sz w:val="22"/>
        </w:rPr>
        <w:t>(или)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его интересах;</w:t>
      </w:r>
    </w:p>
    <w:p>
      <w:pPr>
        <w:pStyle w:val="ListParagraph"/>
        <w:numPr>
          <w:ilvl w:val="0"/>
          <w:numId w:val="4"/>
        </w:numPr>
        <w:tabs>
          <w:tab w:val="left" w:pos="849" w:leader="none"/>
        </w:tabs>
        <w:spacing w:lineRule="exact" w:line="266" w:before="0" w:after="0"/>
        <w:ind w:left="531" w:right="0" w:hanging="318"/>
        <w:jc w:val="both"/>
        <w:rPr>
          <w:sz w:val="22"/>
        </w:rPr>
      </w:pPr>
      <w:r>
        <w:rPr>
          <w:sz w:val="22"/>
        </w:rPr>
        <w:t>общим</w:t>
      </w:r>
      <w:r>
        <w:rPr>
          <w:spacing w:val="0"/>
          <w:sz w:val="22"/>
        </w:rPr>
        <w:t xml:space="preserve"> </w:t>
      </w:r>
      <w:r>
        <w:rPr>
          <w:sz w:val="22"/>
        </w:rPr>
        <w:t>числом:</w:t>
      </w:r>
    </w:p>
    <w:p>
      <w:pPr>
        <w:pStyle w:val="Style12"/>
        <w:spacing w:before="43" w:after="0"/>
        <w:ind w:left="531" w:right="0" w:hanging="0"/>
        <w:rPr/>
      </w:pPr>
      <w:r>
        <w:rPr/>
        <w:t>а) более двух раз в сутки;</w:t>
      </w:r>
    </w:p>
    <w:p>
      <w:pPr>
        <w:pStyle w:val="Style12"/>
        <w:spacing w:before="39" w:after="0"/>
        <w:ind w:left="531" w:right="0" w:hanging="0"/>
        <w:rPr/>
      </w:pPr>
      <w:r>
        <w:rPr/>
        <w:t>б) более четырех раз в неделю;</w:t>
      </w:r>
    </w:p>
    <w:p>
      <w:pPr>
        <w:pStyle w:val="Style12"/>
        <w:spacing w:before="40" w:after="0"/>
        <w:ind w:left="531" w:right="0" w:hanging="0"/>
        <w:rPr/>
      </w:pPr>
      <w:r>
        <w:rPr/>
        <w:t>в) более шестнадцати раз в месяц.</w:t>
      </w:r>
    </w:p>
    <w:p>
      <w:pPr>
        <w:pStyle w:val="ListParagraph"/>
        <w:numPr>
          <w:ilvl w:val="0"/>
          <w:numId w:val="7"/>
        </w:numPr>
        <w:tabs>
          <w:tab w:val="left" w:pos="723" w:leader="none"/>
        </w:tabs>
        <w:spacing w:lineRule="auto" w:line="276" w:before="40" w:after="0"/>
        <w:ind w:left="531" w:right="288" w:hanging="284"/>
        <w:jc w:val="both"/>
        <w:rPr>
          <w:sz w:val="22"/>
        </w:rPr>
      </w:pPr>
      <w:r>
        <w:rPr>
          <w:sz w:val="22"/>
        </w:rPr>
        <w:t>На взаимодействие с собой на русском языке или на языке, на котором составлен договор или иной документ, на основании которого возникла просроченная задолженность.</w:t>
      </w:r>
    </w:p>
    <w:p>
      <w:pPr>
        <w:pStyle w:val="ListParagraph"/>
        <w:numPr>
          <w:ilvl w:val="0"/>
          <w:numId w:val="7"/>
        </w:numPr>
        <w:tabs>
          <w:tab w:val="left" w:pos="702" w:leader="none"/>
        </w:tabs>
        <w:spacing w:lineRule="auto" w:line="276" w:before="0" w:after="0"/>
        <w:ind w:left="531" w:right="283" w:hanging="284"/>
        <w:jc w:val="both"/>
        <w:rPr>
          <w:sz w:val="22"/>
        </w:rPr>
      </w:pPr>
      <w:r>
        <w:rPr>
          <w:sz w:val="22"/>
        </w:rPr>
        <w:t>На возможность направления кредитору и (или) лицу, действующему от его имени и (или)</w:t>
      </w:r>
      <w:r>
        <w:rPr>
          <w:spacing w:val="0"/>
          <w:sz w:val="22"/>
        </w:rPr>
        <w:t xml:space="preserve"> </w:t>
      </w:r>
      <w:r>
        <w:rPr>
          <w:sz w:val="22"/>
        </w:rPr>
        <w:t>в</w:t>
      </w:r>
      <w:r>
        <w:rPr>
          <w:spacing w:val="0"/>
          <w:sz w:val="22"/>
        </w:rPr>
        <w:t xml:space="preserve"> </w:t>
      </w:r>
      <w:r>
        <w:rPr>
          <w:sz w:val="22"/>
        </w:rPr>
        <w:t>его</w:t>
      </w:r>
      <w:r>
        <w:rPr>
          <w:spacing w:val="0"/>
          <w:sz w:val="22"/>
        </w:rPr>
        <w:t xml:space="preserve"> </w:t>
      </w:r>
      <w:r>
        <w:rPr>
          <w:sz w:val="22"/>
        </w:rPr>
        <w:t>интересах,</w:t>
      </w:r>
      <w:r>
        <w:rPr>
          <w:spacing w:val="0"/>
          <w:sz w:val="22"/>
        </w:rPr>
        <w:t xml:space="preserve"> </w:t>
      </w:r>
      <w:r>
        <w:rPr>
          <w:sz w:val="22"/>
        </w:rPr>
        <w:t>заявления,</w:t>
      </w:r>
      <w:r>
        <w:rPr>
          <w:spacing w:val="0"/>
          <w:sz w:val="22"/>
        </w:rPr>
        <w:t xml:space="preserve"> </w:t>
      </w:r>
      <w:r>
        <w:rPr>
          <w:sz w:val="22"/>
        </w:rPr>
        <w:t>касающегося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взаимодействия</w:t>
      </w:r>
      <w:r>
        <w:rPr>
          <w:spacing w:val="0"/>
          <w:sz w:val="22"/>
        </w:rPr>
        <w:t xml:space="preserve"> </w:t>
      </w:r>
      <w:r>
        <w:rPr>
          <w:sz w:val="22"/>
        </w:rPr>
        <w:t>с</w:t>
      </w:r>
      <w:r>
        <w:rPr>
          <w:spacing w:val="0"/>
          <w:sz w:val="22"/>
        </w:rPr>
        <w:t xml:space="preserve"> </w:t>
      </w:r>
      <w:r>
        <w:rPr>
          <w:sz w:val="22"/>
        </w:rPr>
        <w:t>должником</w:t>
      </w:r>
      <w:r>
        <w:rPr>
          <w:spacing w:val="0"/>
          <w:sz w:val="22"/>
        </w:rPr>
        <w:t xml:space="preserve"> </w:t>
      </w:r>
      <w:r>
        <w:rPr>
          <w:sz w:val="22"/>
        </w:rPr>
        <w:t>способами, предусмотренными пунктами 1 и 2 части 1 статьи 4 №230-ФЗ, с указанием</w:t>
      </w:r>
      <w:r>
        <w:rPr>
          <w:spacing w:val="0"/>
          <w:sz w:val="22"/>
        </w:rPr>
        <w:t xml:space="preserve"> </w:t>
      </w:r>
      <w:r>
        <w:rPr>
          <w:sz w:val="22"/>
        </w:rPr>
        <w:t>на:</w:t>
      </w:r>
    </w:p>
    <w:p>
      <w:pPr>
        <w:pStyle w:val="ListParagraph"/>
        <w:numPr>
          <w:ilvl w:val="0"/>
          <w:numId w:val="3"/>
        </w:numPr>
        <w:tabs>
          <w:tab w:val="left" w:pos="849" w:leader="none"/>
        </w:tabs>
        <w:spacing w:lineRule="auto" w:line="240" w:before="1" w:after="0"/>
        <w:ind w:left="848" w:right="0" w:hanging="318"/>
        <w:jc w:val="both"/>
        <w:rPr>
          <w:sz w:val="22"/>
        </w:rPr>
      </w:pPr>
      <w:r>
        <w:rPr>
          <w:sz w:val="22"/>
        </w:rPr>
        <w:t>осуществление взаимодействия только через указанного должником</w:t>
      </w:r>
      <w:r>
        <w:rPr>
          <w:spacing w:val="0"/>
          <w:sz w:val="22"/>
        </w:rPr>
        <w:t xml:space="preserve"> </w:t>
      </w:r>
      <w:r>
        <w:rPr>
          <w:sz w:val="22"/>
        </w:rPr>
        <w:t>представителя;</w:t>
      </w:r>
    </w:p>
    <w:p>
      <w:pPr>
        <w:pStyle w:val="ListParagraph"/>
        <w:numPr>
          <w:ilvl w:val="0"/>
          <w:numId w:val="3"/>
        </w:numPr>
        <w:tabs>
          <w:tab w:val="left" w:pos="849" w:leader="none"/>
        </w:tabs>
        <w:spacing w:lineRule="auto" w:line="240" w:before="40" w:after="0"/>
        <w:ind w:left="848" w:right="0" w:hanging="318"/>
        <w:jc w:val="both"/>
        <w:rPr>
          <w:sz w:val="22"/>
        </w:rPr>
      </w:pPr>
      <w:r>
        <w:rPr>
          <w:sz w:val="22"/>
        </w:rPr>
        <w:t>отказ от</w:t>
      </w:r>
      <w:r>
        <w:rPr>
          <w:spacing w:val="0"/>
          <w:sz w:val="22"/>
        </w:rPr>
        <w:t xml:space="preserve"> </w:t>
      </w:r>
      <w:r>
        <w:rPr>
          <w:sz w:val="22"/>
        </w:rPr>
        <w:t>взаимодействия.</w:t>
      </w:r>
    </w:p>
    <w:p>
      <w:pPr>
        <w:pStyle w:val="Style12"/>
        <w:spacing w:lineRule="auto" w:line="276" w:before="40" w:after="0"/>
        <w:ind w:left="531" w:right="285" w:hanging="0"/>
        <w:jc w:val="both"/>
        <w:rPr/>
      </w:pPr>
      <w:r>
        <w:rPr>
          <w:smallCaps/>
          <w:w w:val="107"/>
        </w:rPr>
        <w:t>и</w:t>
      </w:r>
      <w:r>
        <w:rPr>
          <w:caps w:val="false"/>
          <w:smallCaps w:val="false"/>
          <w:spacing w:val="4"/>
        </w:rPr>
        <w:t xml:space="preserve"> </w:t>
      </w:r>
      <w:r>
        <w:rPr>
          <w:caps w:val="false"/>
          <w:smallCaps w:val="false"/>
          <w:w w:val="100"/>
        </w:rPr>
        <w:t>на</w:t>
      </w:r>
      <w:r>
        <w:rPr>
          <w:caps w:val="false"/>
          <w:smallCaps w:val="false"/>
          <w:spacing w:val="3"/>
        </w:rPr>
        <w:t xml:space="preserve"> </w:t>
      </w:r>
      <w:r>
        <w:rPr>
          <w:caps w:val="false"/>
          <w:smallCaps w:val="false"/>
          <w:w w:val="100"/>
        </w:rPr>
        <w:t>во</w:t>
      </w:r>
      <w:r>
        <w:rPr>
          <w:caps w:val="false"/>
          <w:smallCaps w:val="false"/>
          <w:spacing w:val="0"/>
          <w:w w:val="100"/>
        </w:rPr>
        <w:t>зм</w:t>
      </w:r>
      <w:r>
        <w:rPr>
          <w:caps w:val="false"/>
          <w:smallCaps w:val="false"/>
          <w:w w:val="100"/>
        </w:rPr>
        <w:t>ож</w:t>
      </w:r>
      <w:r>
        <w:rPr>
          <w:caps w:val="false"/>
          <w:smallCaps w:val="false"/>
          <w:spacing w:val="0"/>
          <w:w w:val="100"/>
        </w:rPr>
        <w:t>н</w:t>
      </w:r>
      <w:r>
        <w:rPr>
          <w:caps w:val="false"/>
          <w:smallCaps w:val="false"/>
          <w:w w:val="100"/>
        </w:rPr>
        <w:t>ос</w:t>
      </w:r>
      <w:r>
        <w:rPr>
          <w:caps w:val="false"/>
          <w:smallCaps w:val="false"/>
          <w:spacing w:val="0"/>
          <w:w w:val="100"/>
        </w:rPr>
        <w:t>т</w:t>
      </w:r>
      <w:r>
        <w:rPr>
          <w:caps w:val="false"/>
          <w:smallCaps w:val="false"/>
          <w:w w:val="100"/>
        </w:rPr>
        <w:t>ь</w:t>
      </w:r>
      <w:r>
        <w:rPr>
          <w:caps w:val="false"/>
          <w:smallCaps w:val="false"/>
          <w:spacing w:val="5"/>
        </w:rPr>
        <w:t xml:space="preserve"> 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0"/>
          <w:w w:val="100"/>
        </w:rPr>
        <w:t>тме</w:t>
      </w:r>
      <w:r>
        <w:rPr>
          <w:caps w:val="false"/>
          <w:smallCaps w:val="false"/>
          <w:spacing w:val="1"/>
          <w:w w:val="100"/>
        </w:rPr>
        <w:t>н</w:t>
      </w:r>
      <w:r>
        <w:rPr>
          <w:caps w:val="false"/>
          <w:smallCaps w:val="false"/>
          <w:spacing w:val="0"/>
          <w:w w:val="100"/>
        </w:rPr>
        <w:t>ит</w:t>
      </w:r>
      <w:r>
        <w:rPr>
          <w:caps w:val="false"/>
          <w:smallCaps w:val="false"/>
          <w:w w:val="100"/>
        </w:rPr>
        <w:t>ь</w:t>
      </w:r>
      <w:r>
        <w:rPr>
          <w:caps w:val="false"/>
          <w:smallCaps w:val="false"/>
          <w:spacing w:val="5"/>
        </w:rPr>
        <w:t xml:space="preserve"> </w:t>
      </w:r>
      <w:r>
        <w:rPr>
          <w:caps w:val="false"/>
          <w:smallCaps w:val="false"/>
          <w:spacing w:val="0"/>
          <w:w w:val="100"/>
        </w:rPr>
        <w:t>сво</w:t>
      </w:r>
      <w:r>
        <w:rPr>
          <w:caps w:val="false"/>
          <w:smallCaps w:val="false"/>
          <w:w w:val="100"/>
        </w:rPr>
        <w:t>е</w:t>
      </w:r>
      <w:r>
        <w:rPr>
          <w:caps w:val="false"/>
          <w:smallCaps w:val="false"/>
          <w:spacing w:val="4"/>
        </w:rPr>
        <w:t xml:space="preserve"> </w:t>
      </w:r>
      <w:r>
        <w:rPr>
          <w:caps w:val="false"/>
          <w:smallCaps w:val="false"/>
          <w:w w:val="100"/>
        </w:rPr>
        <w:t>в</w:t>
      </w:r>
      <w:r>
        <w:rPr>
          <w:caps w:val="false"/>
          <w:smallCaps w:val="false"/>
          <w:spacing w:val="0"/>
          <w:w w:val="100"/>
        </w:rPr>
        <w:t>ы</w:t>
      </w:r>
      <w:r>
        <w:rPr>
          <w:caps w:val="false"/>
          <w:smallCaps w:val="false"/>
          <w:w w:val="100"/>
        </w:rPr>
        <w:t>ше</w:t>
      </w:r>
      <w:r>
        <w:rPr>
          <w:caps w:val="false"/>
          <w:smallCaps w:val="false"/>
          <w:spacing w:val="0"/>
          <w:w w:val="100"/>
        </w:rPr>
        <w:t>указа</w:t>
      </w:r>
      <w:r>
        <w:rPr>
          <w:caps w:val="false"/>
          <w:smallCaps w:val="false"/>
          <w:w w:val="100"/>
        </w:rPr>
        <w:t>нн</w:t>
      </w:r>
      <w:r>
        <w:rPr>
          <w:caps w:val="false"/>
          <w:smallCaps w:val="false"/>
          <w:spacing w:val="0"/>
          <w:w w:val="100"/>
        </w:rPr>
        <w:t>о</w:t>
      </w:r>
      <w:r>
        <w:rPr>
          <w:caps w:val="false"/>
          <w:smallCaps w:val="false"/>
          <w:w w:val="100"/>
        </w:rPr>
        <w:t>е</w:t>
      </w:r>
      <w:r>
        <w:rPr>
          <w:caps w:val="false"/>
          <w:smallCaps w:val="false"/>
          <w:spacing w:val="4"/>
        </w:rPr>
        <w:t xml:space="preserve"> </w:t>
      </w:r>
      <w:r>
        <w:rPr>
          <w:caps w:val="false"/>
          <w:smallCaps w:val="false"/>
          <w:spacing w:val="0"/>
          <w:w w:val="100"/>
        </w:rPr>
        <w:t>за</w:t>
      </w:r>
      <w:r>
        <w:rPr>
          <w:caps w:val="false"/>
          <w:smallCaps w:val="false"/>
          <w:w w:val="100"/>
        </w:rPr>
        <w:t>явл</w:t>
      </w:r>
      <w:r>
        <w:rPr>
          <w:caps w:val="false"/>
          <w:smallCaps w:val="false"/>
          <w:spacing w:val="0"/>
          <w:w w:val="100"/>
        </w:rPr>
        <w:t>е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и</w:t>
      </w:r>
      <w:r>
        <w:rPr>
          <w:caps w:val="false"/>
          <w:smallCaps w:val="false"/>
          <w:w w:val="100"/>
        </w:rPr>
        <w:t>е</w:t>
      </w:r>
      <w:r>
        <w:rPr>
          <w:caps w:val="false"/>
          <w:smallCaps w:val="false"/>
          <w:spacing w:val="4"/>
        </w:rPr>
        <w:t xml:space="preserve"> </w:t>
      </w:r>
      <w:r>
        <w:rPr>
          <w:caps w:val="false"/>
          <w:smallCaps w:val="false"/>
          <w:spacing w:val="0"/>
          <w:w w:val="100"/>
        </w:rPr>
        <w:t>пу</w:t>
      </w:r>
      <w:r>
        <w:rPr>
          <w:caps w:val="false"/>
          <w:smallCaps w:val="false"/>
          <w:w w:val="100"/>
        </w:rPr>
        <w:t>тем</w:t>
      </w:r>
      <w:r>
        <w:rPr>
          <w:caps w:val="false"/>
          <w:smallCaps w:val="false"/>
          <w:spacing w:val="4"/>
        </w:rPr>
        <w:t xml:space="preserve"> 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ве</w:t>
      </w:r>
      <w:r>
        <w:rPr>
          <w:caps w:val="false"/>
          <w:smallCaps w:val="false"/>
          <w:spacing w:val="0"/>
          <w:w w:val="100"/>
        </w:rPr>
        <w:t>д</w:t>
      </w:r>
      <w:r>
        <w:rPr>
          <w:caps w:val="false"/>
          <w:smallCaps w:val="false"/>
          <w:w w:val="100"/>
        </w:rPr>
        <w:t>омл</w:t>
      </w:r>
      <w:r>
        <w:rPr>
          <w:caps w:val="false"/>
          <w:smallCaps w:val="false"/>
          <w:spacing w:val="0"/>
          <w:w w:val="100"/>
        </w:rPr>
        <w:t>е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и</w:t>
      </w:r>
      <w:r>
        <w:rPr>
          <w:caps w:val="false"/>
          <w:smallCaps w:val="false"/>
          <w:w w:val="100"/>
        </w:rPr>
        <w:t>я</w:t>
      </w:r>
      <w:r>
        <w:rPr>
          <w:caps w:val="false"/>
          <w:smallCaps w:val="false"/>
          <w:spacing w:val="3"/>
        </w:rPr>
        <w:t xml:space="preserve"> </w:t>
      </w:r>
      <w:r>
        <w:rPr>
          <w:caps w:val="false"/>
          <w:smallCaps w:val="false"/>
          <w:spacing w:val="0"/>
          <w:w w:val="100"/>
        </w:rPr>
        <w:t>о</w:t>
      </w:r>
      <w:r>
        <w:rPr>
          <w:caps w:val="false"/>
          <w:smallCaps w:val="false"/>
          <w:w w:val="100"/>
        </w:rPr>
        <w:t>б</w:t>
      </w:r>
      <w:r>
        <w:rPr>
          <w:caps w:val="false"/>
          <w:smallCaps w:val="false"/>
          <w:spacing w:val="2"/>
        </w:rPr>
        <w:t xml:space="preserve"> </w:t>
      </w:r>
      <w:r>
        <w:rPr>
          <w:caps w:val="false"/>
          <w:smallCaps w:val="false"/>
          <w:spacing w:val="0"/>
          <w:w w:val="100"/>
        </w:rPr>
        <w:t>э</w:t>
      </w:r>
      <w:r>
        <w:rPr>
          <w:caps w:val="false"/>
          <w:smallCaps w:val="false"/>
          <w:w w:val="100"/>
        </w:rPr>
        <w:t xml:space="preserve">том </w:t>
      </w:r>
      <w:r>
        <w:rPr>
          <w:caps w:val="false"/>
          <w:smallCaps w:val="false"/>
          <w:spacing w:val="0"/>
          <w:w w:val="100"/>
        </w:rPr>
        <w:t>соот</w:t>
      </w:r>
      <w:r>
        <w:rPr>
          <w:caps w:val="false"/>
          <w:smallCaps w:val="false"/>
          <w:w w:val="100"/>
        </w:rPr>
        <w:t>в</w:t>
      </w:r>
      <w:r>
        <w:rPr>
          <w:caps w:val="false"/>
          <w:smallCaps w:val="false"/>
          <w:spacing w:val="0"/>
          <w:w w:val="100"/>
        </w:rPr>
        <w:t>е</w:t>
      </w:r>
      <w:r>
        <w:rPr>
          <w:caps w:val="false"/>
          <w:smallCaps w:val="false"/>
          <w:w w:val="100"/>
        </w:rPr>
        <w:t>т</w:t>
      </w:r>
      <w:r>
        <w:rPr>
          <w:caps w:val="false"/>
          <w:smallCaps w:val="false"/>
          <w:spacing w:val="0"/>
          <w:w w:val="100"/>
        </w:rPr>
        <w:t>ст</w:t>
      </w:r>
      <w:r>
        <w:rPr>
          <w:caps w:val="false"/>
          <w:smallCaps w:val="false"/>
          <w:w w:val="100"/>
        </w:rPr>
        <w:t>ву</w:t>
      </w:r>
      <w:r>
        <w:rPr>
          <w:caps w:val="false"/>
          <w:smallCaps w:val="false"/>
          <w:spacing w:val="0"/>
          <w:w w:val="100"/>
        </w:rPr>
        <w:t>ющ</w:t>
      </w:r>
      <w:r>
        <w:rPr>
          <w:caps w:val="false"/>
          <w:smallCaps w:val="false"/>
          <w:w w:val="100"/>
        </w:rPr>
        <w:t>его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ли</w:t>
      </w:r>
      <w:r>
        <w:rPr>
          <w:caps w:val="false"/>
          <w:smallCaps w:val="false"/>
          <w:spacing w:val="0"/>
          <w:w w:val="100"/>
        </w:rPr>
        <w:t>ца</w:t>
      </w:r>
      <w:r>
        <w:rPr>
          <w:caps w:val="false"/>
          <w:smallCaps w:val="false"/>
          <w:w w:val="100"/>
        </w:rPr>
        <w:t>,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к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1"/>
          <w:w w:val="100"/>
        </w:rPr>
        <w:t>т</w:t>
      </w:r>
      <w:r>
        <w:rPr>
          <w:caps w:val="false"/>
          <w:smallCaps w:val="false"/>
          <w:w w:val="100"/>
        </w:rPr>
        <w:t>орому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1"/>
          <w:w w:val="100"/>
        </w:rPr>
        <w:t>б</w:t>
      </w:r>
      <w:r>
        <w:rPr>
          <w:caps w:val="false"/>
          <w:smallCaps w:val="false"/>
          <w:spacing w:val="0"/>
          <w:w w:val="100"/>
        </w:rPr>
        <w:t>ыл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а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ра</w:t>
      </w:r>
      <w:r>
        <w:rPr>
          <w:caps w:val="false"/>
          <w:smallCaps w:val="false"/>
          <w:w w:val="100"/>
        </w:rPr>
        <w:t>вл</w:t>
      </w:r>
      <w:r>
        <w:rPr>
          <w:caps w:val="false"/>
          <w:smallCaps w:val="false"/>
          <w:spacing w:val="0"/>
          <w:w w:val="100"/>
        </w:rPr>
        <w:t>е</w:t>
      </w:r>
      <w:r>
        <w:rPr>
          <w:caps w:val="false"/>
          <w:smallCaps w:val="false"/>
          <w:w w:val="100"/>
        </w:rPr>
        <w:t>но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указан</w:t>
      </w:r>
      <w:r>
        <w:rPr>
          <w:caps w:val="false"/>
          <w:smallCaps w:val="false"/>
          <w:w w:val="100"/>
        </w:rPr>
        <w:t>ное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за</w:t>
      </w:r>
      <w:r>
        <w:rPr>
          <w:caps w:val="false"/>
          <w:smallCaps w:val="false"/>
          <w:w w:val="100"/>
        </w:rPr>
        <w:t>яв</w:t>
      </w:r>
      <w:r>
        <w:rPr>
          <w:caps w:val="false"/>
          <w:smallCaps w:val="false"/>
          <w:spacing w:val="0"/>
          <w:w w:val="100"/>
        </w:rPr>
        <w:t>л</w:t>
      </w:r>
      <w:r>
        <w:rPr>
          <w:caps w:val="false"/>
          <w:smallCaps w:val="false"/>
          <w:w w:val="100"/>
        </w:rPr>
        <w:t>е</w:t>
      </w:r>
      <w:r>
        <w:rPr>
          <w:caps w:val="false"/>
          <w:smallCaps w:val="false"/>
          <w:spacing w:val="0"/>
          <w:w w:val="100"/>
        </w:rPr>
        <w:t>ни</w:t>
      </w:r>
      <w:r>
        <w:rPr>
          <w:caps w:val="false"/>
          <w:smallCaps w:val="false"/>
          <w:w w:val="100"/>
        </w:rPr>
        <w:t>е,</w:t>
      </w:r>
      <w:r>
        <w:rPr>
          <w:caps w:val="false"/>
          <w:smallCaps w:val="false"/>
        </w:rPr>
        <w:t xml:space="preserve"> 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сп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0"/>
          <w:w w:val="100"/>
        </w:rPr>
        <w:t>с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1"/>
          <w:w w:val="100"/>
        </w:rPr>
        <w:t>б</w:t>
      </w:r>
      <w:r>
        <w:rPr>
          <w:caps w:val="false"/>
          <w:smallCaps w:val="false"/>
          <w:spacing w:val="0"/>
          <w:w w:val="100"/>
        </w:rPr>
        <w:t xml:space="preserve">ом, 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р</w:t>
      </w:r>
      <w:r>
        <w:rPr>
          <w:caps w:val="false"/>
          <w:smallCaps w:val="false"/>
          <w:w w:val="100"/>
        </w:rPr>
        <w:t>ед</w:t>
      </w:r>
      <w:r>
        <w:rPr>
          <w:caps w:val="false"/>
          <w:smallCaps w:val="false"/>
          <w:spacing w:val="0"/>
          <w:w w:val="100"/>
        </w:rPr>
        <w:t>усмо</w:t>
      </w:r>
      <w:r>
        <w:rPr>
          <w:caps w:val="false"/>
          <w:smallCaps w:val="false"/>
          <w:w w:val="100"/>
        </w:rPr>
        <w:t>т</w:t>
      </w:r>
      <w:r>
        <w:rPr>
          <w:caps w:val="false"/>
          <w:smallCaps w:val="false"/>
          <w:spacing w:val="0"/>
          <w:w w:val="100"/>
        </w:rPr>
        <w:t>ре</w:t>
      </w:r>
      <w:r>
        <w:rPr>
          <w:caps w:val="false"/>
          <w:smallCaps w:val="false"/>
          <w:w w:val="100"/>
        </w:rPr>
        <w:t>нн</w:t>
      </w:r>
      <w:r>
        <w:rPr>
          <w:caps w:val="false"/>
          <w:smallCaps w:val="false"/>
          <w:spacing w:val="0"/>
          <w:w w:val="100"/>
        </w:rPr>
        <w:t>ы</w:t>
      </w:r>
      <w:r>
        <w:rPr>
          <w:caps w:val="false"/>
          <w:smallCaps w:val="false"/>
          <w:w w:val="100"/>
        </w:rPr>
        <w:t>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д</w:t>
      </w:r>
      <w:r>
        <w:rPr>
          <w:caps w:val="false"/>
          <w:smallCaps w:val="false"/>
          <w:spacing w:val="0"/>
          <w:w w:val="100"/>
        </w:rPr>
        <w:t>ог</w:t>
      </w:r>
      <w:r>
        <w:rPr>
          <w:caps w:val="false"/>
          <w:smallCaps w:val="false"/>
          <w:w w:val="100"/>
        </w:rPr>
        <w:t>овором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(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р</w:t>
      </w:r>
      <w:r>
        <w:rPr>
          <w:caps w:val="false"/>
          <w:smallCaps w:val="false"/>
          <w:w w:val="100"/>
        </w:rPr>
        <w:t>и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его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али</w:t>
      </w:r>
      <w:r>
        <w:rPr>
          <w:caps w:val="false"/>
          <w:smallCaps w:val="false"/>
          <w:w w:val="100"/>
        </w:rPr>
        <w:t>ч</w:t>
      </w:r>
      <w:r>
        <w:rPr>
          <w:caps w:val="false"/>
          <w:smallCaps w:val="false"/>
          <w:spacing w:val="0"/>
          <w:w w:val="100"/>
        </w:rPr>
        <w:t>ии)</w:t>
      </w:r>
      <w:r>
        <w:rPr>
          <w:caps w:val="false"/>
          <w:smallCaps w:val="false"/>
          <w:w w:val="100"/>
        </w:rPr>
        <w:t>,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ил</w:t>
      </w:r>
      <w:r>
        <w:rPr>
          <w:caps w:val="false"/>
          <w:smallCaps w:val="false"/>
          <w:w w:val="100"/>
        </w:rPr>
        <w:t>и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ут</w:t>
      </w:r>
      <w:r>
        <w:rPr>
          <w:caps w:val="false"/>
          <w:smallCaps w:val="false"/>
          <w:w w:val="100"/>
        </w:rPr>
        <w:t>ем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апра</w:t>
      </w:r>
      <w:r>
        <w:rPr>
          <w:caps w:val="false"/>
          <w:smallCaps w:val="false"/>
          <w:w w:val="100"/>
        </w:rPr>
        <w:t>вле</w:t>
      </w:r>
      <w:r>
        <w:rPr>
          <w:caps w:val="false"/>
          <w:smallCaps w:val="false"/>
          <w:spacing w:val="0"/>
          <w:w w:val="100"/>
        </w:rPr>
        <w:t>ни</w:t>
      </w:r>
      <w:r>
        <w:rPr>
          <w:caps w:val="false"/>
          <w:smallCaps w:val="false"/>
          <w:w w:val="100"/>
        </w:rPr>
        <w:t>я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вед</w:t>
      </w:r>
      <w:r>
        <w:rPr>
          <w:caps w:val="false"/>
          <w:smallCaps w:val="false"/>
          <w:spacing w:val="0"/>
          <w:w w:val="100"/>
        </w:rPr>
        <w:t>омлени</w:t>
      </w:r>
      <w:r>
        <w:rPr>
          <w:caps w:val="false"/>
          <w:smallCaps w:val="false"/>
          <w:w w:val="100"/>
        </w:rPr>
        <w:t>я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по по</w:t>
      </w:r>
      <w:r>
        <w:rPr>
          <w:caps w:val="false"/>
          <w:smallCaps w:val="false"/>
          <w:spacing w:val="0"/>
          <w:w w:val="100"/>
        </w:rPr>
        <w:t>ч</w:t>
      </w:r>
      <w:r>
        <w:rPr>
          <w:caps w:val="false"/>
          <w:smallCaps w:val="false"/>
          <w:w w:val="100"/>
        </w:rPr>
        <w:t>те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заказны</w:t>
      </w:r>
      <w:r>
        <w:rPr>
          <w:caps w:val="false"/>
          <w:smallCaps w:val="false"/>
          <w:w w:val="100"/>
        </w:rPr>
        <w:t>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исьмо</w:t>
      </w:r>
      <w:r>
        <w:rPr>
          <w:caps w:val="false"/>
          <w:smallCaps w:val="false"/>
          <w:w w:val="100"/>
        </w:rPr>
        <w:t>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с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ведомл</w:t>
      </w:r>
      <w:r>
        <w:rPr>
          <w:caps w:val="false"/>
          <w:smallCaps w:val="false"/>
          <w:spacing w:val="0"/>
          <w:w w:val="100"/>
        </w:rPr>
        <w:t>е</w:t>
      </w:r>
      <w:r>
        <w:rPr>
          <w:caps w:val="false"/>
          <w:smallCaps w:val="false"/>
          <w:w w:val="100"/>
        </w:rPr>
        <w:t>н</w:t>
      </w:r>
      <w:r>
        <w:rPr>
          <w:caps w:val="false"/>
          <w:smallCaps w:val="false"/>
          <w:spacing w:val="0"/>
          <w:w w:val="100"/>
        </w:rPr>
        <w:t>и</w:t>
      </w:r>
      <w:r>
        <w:rPr>
          <w:caps w:val="false"/>
          <w:smallCaps w:val="false"/>
          <w:w w:val="100"/>
        </w:rPr>
        <w:t>ем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вр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че</w:t>
      </w:r>
      <w:r>
        <w:rPr>
          <w:caps w:val="false"/>
          <w:smallCaps w:val="false"/>
          <w:spacing w:val="0"/>
          <w:w w:val="100"/>
        </w:rPr>
        <w:t>ни</w:t>
      </w:r>
      <w:r>
        <w:rPr>
          <w:caps w:val="false"/>
          <w:smallCaps w:val="false"/>
          <w:w w:val="100"/>
        </w:rPr>
        <w:t>и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ли</w:t>
      </w:r>
      <w:r>
        <w:rPr>
          <w:caps w:val="false"/>
          <w:smallCaps w:val="false"/>
          <w:spacing w:val="0"/>
          <w:w w:val="100"/>
        </w:rPr>
        <w:t>б</w:t>
      </w:r>
      <w:r>
        <w:rPr>
          <w:caps w:val="false"/>
          <w:smallCaps w:val="false"/>
          <w:w w:val="100"/>
        </w:rPr>
        <w:t>о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п</w:t>
      </w:r>
      <w:r>
        <w:rPr>
          <w:caps w:val="false"/>
          <w:smallCaps w:val="false"/>
          <w:spacing w:val="0"/>
          <w:w w:val="100"/>
        </w:rPr>
        <w:t>ут</w:t>
      </w:r>
      <w:r>
        <w:rPr>
          <w:caps w:val="false"/>
          <w:smallCaps w:val="false"/>
          <w:w w:val="100"/>
        </w:rPr>
        <w:t>ем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w w:val="100"/>
        </w:rPr>
        <w:t>вр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че</w:t>
      </w:r>
      <w:r>
        <w:rPr>
          <w:caps w:val="false"/>
          <w:smallCaps w:val="false"/>
          <w:spacing w:val="0"/>
          <w:w w:val="100"/>
        </w:rPr>
        <w:t>ни</w:t>
      </w:r>
      <w:r>
        <w:rPr>
          <w:caps w:val="false"/>
          <w:smallCaps w:val="false"/>
          <w:w w:val="100"/>
        </w:rPr>
        <w:t>я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у</w:t>
      </w:r>
      <w:r>
        <w:rPr>
          <w:caps w:val="false"/>
          <w:smallCaps w:val="false"/>
          <w:w w:val="100"/>
        </w:rPr>
        <w:t>ведо</w:t>
      </w:r>
      <w:r>
        <w:rPr>
          <w:caps w:val="false"/>
          <w:smallCaps w:val="false"/>
          <w:spacing w:val="0"/>
          <w:w w:val="100"/>
        </w:rPr>
        <w:t>м</w:t>
      </w:r>
      <w:r>
        <w:rPr>
          <w:caps w:val="false"/>
          <w:smallCaps w:val="false"/>
          <w:w w:val="100"/>
        </w:rPr>
        <w:t>лен</w:t>
      </w:r>
      <w:r>
        <w:rPr>
          <w:caps w:val="false"/>
          <w:smallCaps w:val="false"/>
          <w:spacing w:val="0"/>
          <w:w w:val="100"/>
        </w:rPr>
        <w:t xml:space="preserve">ия </w:t>
      </w:r>
      <w:r>
        <w:rPr>
          <w:caps w:val="false"/>
          <w:smallCaps w:val="false"/>
          <w:w w:val="100"/>
        </w:rPr>
        <w:t>под</w:t>
      </w:r>
      <w:r>
        <w:rPr>
          <w:caps w:val="false"/>
          <w:smallCaps w:val="false"/>
          <w:spacing w:val="0"/>
        </w:rPr>
        <w:t xml:space="preserve"> </w:t>
      </w:r>
      <w:r>
        <w:rPr>
          <w:caps w:val="false"/>
          <w:smallCaps w:val="false"/>
          <w:spacing w:val="0"/>
          <w:w w:val="100"/>
        </w:rPr>
        <w:t>расписку</w:t>
      </w:r>
      <w:r>
        <w:rPr>
          <w:caps w:val="false"/>
          <w:smallCaps w:val="false"/>
          <w:w w:val="100"/>
        </w:rPr>
        <w:t>.</w:t>
      </w:r>
    </w:p>
    <w:p>
      <w:pPr>
        <w:pStyle w:val="ListParagraph"/>
        <w:numPr>
          <w:ilvl w:val="0"/>
          <w:numId w:val="2"/>
        </w:numPr>
        <w:tabs>
          <w:tab w:val="left" w:pos="747" w:leader="none"/>
        </w:tabs>
        <w:spacing w:lineRule="auto" w:line="276" w:before="0" w:after="0"/>
        <w:ind w:left="531" w:right="289" w:hanging="284"/>
        <w:jc w:val="both"/>
        <w:rPr>
          <w:sz w:val="22"/>
        </w:rPr>
      </w:pPr>
      <w:r>
        <w:rPr>
          <w:sz w:val="22"/>
        </w:rPr>
        <w:t>Получать ответы на свои обращения и заявления в установленные действующим законодательством</w:t>
      </w:r>
      <w:r>
        <w:rPr>
          <w:spacing w:val="0"/>
          <w:sz w:val="22"/>
        </w:rPr>
        <w:t xml:space="preserve"> </w:t>
      </w:r>
      <w:r>
        <w:rPr>
          <w:sz w:val="22"/>
        </w:rPr>
        <w:t>сроки.</w:t>
      </w:r>
    </w:p>
    <w:p>
      <w:pPr>
        <w:pStyle w:val="ListParagraph"/>
        <w:numPr>
          <w:ilvl w:val="0"/>
          <w:numId w:val="2"/>
        </w:numPr>
        <w:tabs>
          <w:tab w:val="left" w:pos="812" w:leader="none"/>
        </w:tabs>
        <w:spacing w:lineRule="auto" w:line="276" w:before="0" w:after="0"/>
        <w:ind w:left="531" w:right="285" w:hanging="284"/>
        <w:jc w:val="both"/>
        <w:rPr>
          <w:sz w:val="22"/>
        </w:rPr>
      </w:pPr>
      <w:r>
        <w:rPr>
          <w:sz w:val="22"/>
        </w:rPr>
        <w:t>Обращаться за защитой своих прав и законных интересов как должника в вышестоящие</w:t>
      </w:r>
      <w:r>
        <w:rPr>
          <w:spacing w:val="0"/>
          <w:sz w:val="22"/>
        </w:rPr>
        <w:t xml:space="preserve"> </w:t>
      </w:r>
      <w:r>
        <w:rPr>
          <w:sz w:val="22"/>
        </w:rPr>
        <w:t>органы.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1" w:after="0"/>
        <w:rPr>
          <w:sz w:val="21"/>
        </w:rPr>
      </w:pPr>
      <w:r>
        <w:rPr>
          <w:sz w:val="21"/>
        </w:rPr>
      </w:r>
    </w:p>
    <w:p>
      <w:pPr>
        <w:pStyle w:val="Style12"/>
        <w:spacing w:before="68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4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887040" y="3425760"/>
                            <a:ext cx="577584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23000" y="3676680"/>
                            <a:ext cx="679572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527040" y="4100040"/>
                            <a:ext cx="658224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04040" y="4523040"/>
                            <a:ext cx="734112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stroked="f" style="position:absolute;left:1398;top:5875;width:9095;height:518;mso-position-horizontal-relative:page;mso-position-vertical-relative:page">
                  <v:imagedata r:id="rId20" o:detectmouseclick="t"/>
                  <w10:wrap type="none"/>
                  <v:stroke color="#3465a4" joinstyle="round" endcap="flat"/>
                </v:rect>
                <v:rect id="shape_0" stroked="f" style="position:absolute;left:667;top:6270;width:10701;height:1099;mso-position-horizontal-relative:page;mso-position-vertical-relative:page">
                  <v:imagedata r:id="rId21" o:detectmouseclick="t"/>
                  <w10:wrap type="none"/>
                  <v:stroke color="#3465a4" joinstyle="round" endcap="flat"/>
                </v:rect>
                <v:rect id="shape_0" stroked="f" style="position:absolute;left:831;top:6937;width:10365;height:1099;mso-position-horizontal-relative:page;mso-position-vertical-relative:page">
                  <v:imagedata r:id="rId22" o:detectmouseclick="t"/>
                  <w10:wrap type="none"/>
                  <v:stroke color="#3465a4" joinstyle="round" endcap="flat"/>
                </v:rect>
                <v:rect id="shape_0" stroked="f" style="position:absolute;left:165;top:7603;width:11560;height:1099;mso-position-horizontal-relative:page;mso-position-vertical-relative:page">
                  <v:imagedata r:id="rId23" o:detectmouseclick="t"/>
                  <w10:wrap type="none"/>
                  <v:stroke color="#3465a4" joinstyle="round" endcap="flat"/>
                </v:rect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Утверждено приказом № 2ОД от 09.01.2020 г. </w:t>
      </w:r>
    </w:p>
    <w:p>
      <w:pPr>
        <w:pStyle w:val="Style12"/>
        <w:spacing w:before="68" w:after="0"/>
        <w:ind w:left="0" w:right="270" w:hanging="0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4"/>
        <w:spacing w:lineRule="auto" w:line="276" w:before="89" w:after="0"/>
        <w:ind w:left="247" w:right="287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Обратиться за защитой своих прав как получателя финансовой услуги при возникновении просроченной задолженности возможно:</w:t>
      </w:r>
    </w:p>
    <w:p>
      <w:pPr>
        <w:pStyle w:val="Style12"/>
        <w:rPr>
          <w:b/>
          <w:b/>
          <w:sz w:val="25"/>
        </w:rPr>
      </w:pPr>
      <w:r>
        <w:rPr>
          <w:b/>
          <w:sz w:val="25"/>
        </w:rPr>
      </w:r>
    </w:p>
    <w:p>
      <w:pPr>
        <w:pStyle w:val="ListParagraph"/>
        <w:numPr>
          <w:ilvl w:val="0"/>
          <w:numId w:val="1"/>
        </w:numPr>
        <w:tabs>
          <w:tab w:val="left" w:pos="426" w:leader="none"/>
        </w:tabs>
        <w:spacing w:lineRule="auto" w:line="240" w:before="0" w:after="0"/>
        <w:ind w:left="248" w:right="0" w:hanging="179"/>
        <w:jc w:val="left"/>
        <w:rPr>
          <w:sz w:val="22"/>
        </w:rPr>
      </w:pPr>
      <w:r>
        <w:rPr>
          <w:sz w:val="22"/>
        </w:rPr>
        <w:t>Центр телефонного обслуживания ФССП России: 8 800 250 39 32 (звонок</w:t>
      </w:r>
      <w:r>
        <w:rPr>
          <w:spacing w:val="0"/>
          <w:sz w:val="22"/>
        </w:rPr>
        <w:t xml:space="preserve"> </w:t>
      </w:r>
      <w:r>
        <w:rPr>
          <w:sz w:val="22"/>
        </w:rPr>
        <w:t>бесплатный)</w:t>
      </w:r>
    </w:p>
    <w:p>
      <w:pPr>
        <w:pStyle w:val="ListParagraph"/>
        <w:numPr>
          <w:ilvl w:val="0"/>
          <w:numId w:val="1"/>
        </w:numPr>
        <w:tabs>
          <w:tab w:val="left" w:pos="426" w:leader="none"/>
        </w:tabs>
        <w:spacing w:lineRule="auto" w:line="240" w:before="40" w:after="0"/>
        <w:ind w:left="248" w:right="0" w:hanging="179"/>
        <w:jc w:val="left"/>
        <w:rPr/>
      </w:pPr>
      <w:r>
        <w:rPr>
          <w:sz w:val="22"/>
        </w:rPr>
        <w:t>Посредством обращения в электронном виде:</w:t>
      </w:r>
      <w:r>
        <w:rPr>
          <w:spacing w:val="0"/>
          <w:sz w:val="22"/>
        </w:rPr>
        <w:t xml:space="preserve"> </w:t>
      </w:r>
      <w:hyperlink r:id="rId24">
        <w:r>
          <w:rPr>
            <w:rStyle w:val="Style10"/>
            <w:sz w:val="22"/>
          </w:rPr>
          <w:t>http://fssprus.ru/form/</w:t>
        </w:r>
      </w:hyperlink>
    </w:p>
    <w:p>
      <w:pPr>
        <w:pStyle w:val="Style12"/>
        <w:spacing w:before="6" w:after="0"/>
        <w:rPr>
          <w:sz w:val="28"/>
        </w:rPr>
      </w:pPr>
      <w:r>
        <w:rPr>
          <w:sz w:val="28"/>
        </w:rPr>
      </w:r>
    </w:p>
    <w:p>
      <w:pPr>
        <w:pStyle w:val="4"/>
        <w:spacing w:before="1" w:after="0"/>
        <w:ind w:left="247" w:right="0" w:hanging="0"/>
        <w:rPr/>
      </w:pPr>
      <w:r>
        <w:rPr/>
        <w:t>Обратиться за защитой своих прав как получателя финансовой услуги возможно:</w:t>
      </w:r>
    </w:p>
    <w:p>
      <w:pPr>
        <w:pStyle w:val="Style12"/>
        <w:spacing w:before="6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2"/>
        <w:ind w:left="247" w:right="0" w:hanging="0"/>
        <w:rPr/>
      </w:pPr>
      <w:r>
        <w:rPr/>
        <w:t>В адрес Кооператива:</w:t>
      </w:r>
    </w:p>
    <w:p>
      <w:pPr>
        <w:pStyle w:val="ListParagraph"/>
        <w:numPr>
          <w:ilvl w:val="0"/>
          <w:numId w:val="1"/>
        </w:numPr>
        <w:tabs>
          <w:tab w:val="left" w:pos="572" w:leader="none"/>
        </w:tabs>
        <w:spacing w:lineRule="auto" w:line="276" w:before="43" w:after="0"/>
        <w:ind w:left="248" w:right="287" w:hanging="0"/>
        <w:jc w:val="both"/>
        <w:rPr/>
      </w:pPr>
      <w:r>
        <w:rPr>
          <w:sz w:val="22"/>
        </w:rPr>
        <w:t>посредством почтового отправления: 410038, г.Саратов, Симбирская 154а, офис 413.</w:t>
      </w:r>
    </w:p>
    <w:p>
      <w:pPr>
        <w:pStyle w:val="Style12"/>
        <w:spacing w:before="2" w:after="0"/>
        <w:rPr>
          <w:sz w:val="25"/>
        </w:rPr>
      </w:pPr>
      <w:r>
        <w:rPr>
          <w:sz w:val="25"/>
        </w:rPr>
      </w:r>
    </w:p>
    <w:p>
      <w:pPr>
        <w:pStyle w:val="Style12"/>
        <w:spacing w:lineRule="auto" w:line="276"/>
        <w:ind w:left="247" w:right="283" w:hanging="0"/>
        <w:jc w:val="both"/>
        <w:rPr/>
      </w:pPr>
      <w:r>
        <w:rPr/>
        <w:t>В</w:t>
      </w:r>
      <w:r>
        <w:rPr>
          <w:spacing w:val="0"/>
        </w:rPr>
        <w:t xml:space="preserve"> </w:t>
      </w:r>
      <w:r>
        <w:rPr/>
        <w:t>адрес</w:t>
      </w:r>
      <w:r>
        <w:rPr>
          <w:spacing w:val="0"/>
        </w:rPr>
        <w:t xml:space="preserve"> </w:t>
      </w:r>
      <w:r>
        <w:rPr/>
        <w:t>Банка</w:t>
      </w:r>
      <w:r>
        <w:rPr>
          <w:spacing w:val="0"/>
        </w:rPr>
        <w:t xml:space="preserve"> </w:t>
      </w:r>
      <w:r>
        <w:rPr/>
        <w:t>России</w:t>
      </w:r>
      <w:r>
        <w:rPr>
          <w:spacing w:val="0"/>
        </w:rPr>
        <w:t xml:space="preserve"> </w:t>
      </w:r>
      <w:r>
        <w:rPr/>
        <w:t>посредством</w:t>
      </w:r>
      <w:r>
        <w:rPr>
          <w:spacing w:val="0"/>
        </w:rPr>
        <w:t xml:space="preserve"> </w:t>
      </w:r>
      <w:r>
        <w:rPr/>
        <w:t>почтового</w:t>
      </w:r>
      <w:r>
        <w:rPr>
          <w:spacing w:val="0"/>
        </w:rPr>
        <w:t xml:space="preserve"> </w:t>
      </w:r>
      <w:r>
        <w:rPr/>
        <w:t>отправления:</w:t>
      </w:r>
      <w:r>
        <w:rPr>
          <w:spacing w:val="0"/>
        </w:rPr>
        <w:t xml:space="preserve"> </w:t>
      </w:r>
      <w:r>
        <w:rPr/>
        <w:t>107016,</w:t>
      </w:r>
      <w:r>
        <w:rPr>
          <w:spacing w:val="0"/>
        </w:rPr>
        <w:t xml:space="preserve"> </w:t>
      </w:r>
      <w:r>
        <w:rPr/>
        <w:t>Москва,</w:t>
      </w:r>
      <w:r>
        <w:rPr>
          <w:spacing w:val="0"/>
        </w:rPr>
        <w:t xml:space="preserve"> </w:t>
      </w:r>
      <w:r>
        <w:rPr/>
        <w:t>ул.</w:t>
      </w:r>
      <w:r>
        <w:rPr>
          <w:spacing w:val="0"/>
        </w:rPr>
        <w:t xml:space="preserve"> </w:t>
      </w:r>
      <w:r>
        <w:rPr/>
        <w:t>Неглинная, д.</w:t>
      </w:r>
      <w:r>
        <w:rPr>
          <w:spacing w:val="0"/>
        </w:rPr>
        <w:t xml:space="preserve"> </w:t>
      </w:r>
      <w:r>
        <w:rPr/>
        <w:t>12</w:t>
      </w:r>
    </w:p>
    <w:p>
      <w:pPr>
        <w:pStyle w:val="Style12"/>
        <w:spacing w:before="4" w:after="0"/>
        <w:rPr>
          <w:sz w:val="25"/>
        </w:rPr>
      </w:pPr>
      <w:r>
        <w:rPr>
          <w:sz w:val="25"/>
        </w:rPr>
      </w:r>
    </w:p>
    <w:p>
      <w:pPr>
        <w:pStyle w:val="4"/>
        <w:spacing w:lineRule="auto" w:line="276"/>
        <w:ind w:left="247" w:right="286" w:hanging="0"/>
        <w:jc w:val="both"/>
        <w:rPr/>
      </w:pPr>
      <w:r>
        <w:rPr/>
        <w:t>При возникновении просроченной задолженности, должник имеет право обратиться в любое время в кредитный кооператив для решения вопроса о досудебном урегулировании спора с:</w:t>
      </w:r>
    </w:p>
    <w:p>
      <w:pPr>
        <w:pStyle w:val="Style12"/>
        <w:spacing w:before="4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ListParagraph"/>
        <w:numPr>
          <w:ilvl w:val="0"/>
          <w:numId w:val="1"/>
        </w:numPr>
        <w:tabs>
          <w:tab w:val="left" w:pos="464" w:leader="none"/>
        </w:tabs>
        <w:spacing w:lineRule="auto" w:line="276" w:before="0" w:after="0"/>
        <w:ind w:left="248" w:right="284" w:hanging="0"/>
        <w:jc w:val="both"/>
        <w:rPr/>
      </w:pPr>
      <w:r>
        <w:rPr>
          <w:sz w:val="22"/>
        </w:rPr>
        <w:t>заявлением либо обращением в свободной форме, согласно установленному образцу, утвержденном Председателем Правления Кооператива, с указанием причин возникновения просроченной задолженности и просьбой поиска возможности решения проблемы просроченной</w:t>
      </w:r>
      <w:r>
        <w:rPr>
          <w:spacing w:val="0"/>
          <w:sz w:val="22"/>
        </w:rPr>
        <w:t xml:space="preserve"> </w:t>
      </w:r>
      <w:r>
        <w:rPr>
          <w:sz w:val="22"/>
        </w:rPr>
        <w:t>задолженности.</w:t>
      </w:r>
    </w:p>
    <w:p>
      <w:pPr>
        <w:pStyle w:val="Style12"/>
        <w:spacing w:before="3" w:after="0"/>
        <w:rPr>
          <w:sz w:val="25"/>
        </w:rPr>
      </w:pPr>
      <w:r>
        <w:rPr>
          <w:sz w:val="25"/>
        </w:rPr>
      </w:r>
    </w:p>
    <w:p>
      <w:pPr>
        <w:pStyle w:val="Style12"/>
        <w:spacing w:before="1" w:after="0"/>
        <w:ind w:left="247" w:right="0" w:hanging="0"/>
        <w:rPr/>
      </w:pPr>
      <w:r>
        <w:rPr/>
        <w:t>Данные виды заявление возможно подать:</w:t>
      </w:r>
    </w:p>
    <w:p>
      <w:pPr>
        <w:pStyle w:val="ListParagraph"/>
        <w:numPr>
          <w:ilvl w:val="0"/>
          <w:numId w:val="1"/>
        </w:numPr>
        <w:tabs>
          <w:tab w:val="left" w:pos="426" w:leader="none"/>
        </w:tabs>
        <w:spacing w:lineRule="auto" w:line="240" w:before="39" w:after="0"/>
        <w:ind w:left="248" w:right="0" w:hanging="179"/>
        <w:jc w:val="left"/>
        <w:rPr>
          <w:sz w:val="22"/>
        </w:rPr>
      </w:pPr>
      <w:r>
        <w:rPr>
          <w:sz w:val="22"/>
        </w:rPr>
        <w:t>лично в офисах</w:t>
      </w:r>
      <w:r>
        <w:rPr>
          <w:spacing w:val="0"/>
          <w:sz w:val="22"/>
        </w:rPr>
        <w:t xml:space="preserve"> </w:t>
      </w:r>
      <w:r>
        <w:rPr>
          <w:sz w:val="22"/>
        </w:rPr>
        <w:t>Кооператива;</w:t>
      </w:r>
    </w:p>
    <w:p>
      <w:pPr>
        <w:pStyle w:val="ListParagraph"/>
        <w:numPr>
          <w:ilvl w:val="0"/>
          <w:numId w:val="1"/>
        </w:numPr>
        <w:tabs>
          <w:tab w:val="left" w:pos="421" w:leader="none"/>
        </w:tabs>
        <w:spacing w:lineRule="auto" w:line="276" w:before="40" w:after="0"/>
        <w:ind w:left="248" w:right="286" w:hanging="0"/>
        <w:jc w:val="left"/>
        <w:rPr/>
      </w:pPr>
      <w:r>
        <w:rPr>
          <w:sz w:val="22"/>
        </w:rPr>
        <w:t>посредством</w:t>
      </w:r>
      <w:r>
        <w:rPr>
          <w:spacing w:val="0"/>
          <w:sz w:val="22"/>
        </w:rPr>
        <w:t xml:space="preserve"> </w:t>
      </w:r>
      <w:r>
        <w:rPr>
          <w:sz w:val="22"/>
        </w:rPr>
        <w:t>почтового</w:t>
      </w:r>
      <w:r>
        <w:rPr>
          <w:spacing w:val="0"/>
          <w:sz w:val="22"/>
        </w:rPr>
        <w:t xml:space="preserve"> </w:t>
      </w:r>
      <w:r>
        <w:rPr>
          <w:sz w:val="22"/>
        </w:rPr>
        <w:t>отправления</w:t>
      </w:r>
      <w:r>
        <w:rPr>
          <w:spacing w:val="0"/>
          <w:sz w:val="22"/>
        </w:rPr>
        <w:t xml:space="preserve"> </w:t>
      </w:r>
      <w:r>
        <w:rPr>
          <w:sz w:val="22"/>
        </w:rPr>
        <w:t>по</w:t>
      </w:r>
      <w:r>
        <w:rPr>
          <w:spacing w:val="0"/>
          <w:sz w:val="22"/>
        </w:rPr>
        <w:t xml:space="preserve"> </w:t>
      </w:r>
      <w:r>
        <w:rPr>
          <w:sz w:val="22"/>
        </w:rPr>
        <w:t>адресу:</w:t>
      </w:r>
      <w:r>
        <w:rPr>
          <w:spacing w:val="0"/>
          <w:sz w:val="22"/>
        </w:rPr>
        <w:t xml:space="preserve"> 410038, г.Саратов, Симбирская 154а, офис 413</w:t>
      </w:r>
      <w:r>
        <w:rPr>
          <w:sz w:val="22"/>
        </w:rPr>
        <w:t>.</w:t>
      </w:r>
    </w:p>
    <w:p>
      <w:pPr>
        <w:pStyle w:val="Style12"/>
        <w:spacing w:before="3" w:after="0"/>
        <w:rPr>
          <w:sz w:val="25"/>
        </w:rPr>
      </w:pPr>
      <w:r>
        <w:rPr>
          <w:sz w:val="25"/>
        </w:rPr>
      </w:r>
    </w:p>
    <w:p>
      <w:pPr>
        <w:pStyle w:val="Style12"/>
        <w:spacing w:lineRule="auto" w:line="276"/>
        <w:ind w:left="247" w:right="287" w:hanging="0"/>
        <w:jc w:val="both"/>
        <w:rPr/>
      </w:pPr>
      <w:r>
        <w:rPr/>
        <w:t>КПК «СБЕРКНИЖКА» гарантирует рассмотрение вышеуказанных заявлений и обращений в течение установленного действующим законодательства срока.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4" w:after="0"/>
        <w:rPr>
          <w:sz w:val="29"/>
        </w:rPr>
      </w:pPr>
      <w:r>
        <w:rPr>
          <w:sz w:val="29"/>
        </w:rPr>
      </w:r>
    </w:p>
    <w:p>
      <w:pPr>
        <w:pStyle w:val="Style12"/>
        <w:spacing w:before="68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71360" y="1353960"/>
                            <a:ext cx="7214760" cy="15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52200" y="147816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52200" y="168660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2200" y="18946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52200" y="2101320"/>
                            <a:ext cx="230832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2200" y="2414160"/>
                            <a:ext cx="7489080" cy="33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2200" y="262332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52200" y="2830320"/>
                            <a:ext cx="647496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52200" y="314388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2200" y="33508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2200" y="35596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2200" y="376812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52200" y="3973680"/>
                            <a:ext cx="128772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2200" y="428688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52200" y="449460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52200" y="47026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52200" y="4909680"/>
                            <a:ext cx="20854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52200" y="522144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2200" y="543060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2200" y="5637600"/>
                            <a:ext cx="666684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2200" y="595008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52200" y="615816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2200" y="6365160"/>
                            <a:ext cx="748908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2200" y="6572160"/>
                            <a:ext cx="666684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2200" y="68860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2200" y="7093080"/>
                            <a:ext cx="748800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2200" y="7300080"/>
                            <a:ext cx="1376640" cy="3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760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76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760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8840" y="0"/>
                            <a:ext cx="7812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8840" y="17640"/>
                            <a:ext cx="5832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1968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782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88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760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76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760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88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.05pt" coordorigin="1,480" coordsize="11876,16101">
                <v:rect id="shape_0" stroked="f" style="position:absolute;left:271;top:2612;width:11361;height:242;mso-position-horizontal-relative:page;mso-position-vertical-relative:page">
                  <v:imagedata r:id="rId25" o:detectmouseclick="t"/>
                  <w10:wrap type="none"/>
                  <v:stroke color="#3465a4" joinstyle="round" endcap="flat"/>
                </v:rect>
                <v:rect id="shape_0" stroked="f" style="position:absolute;left:83;top:2808;width:11793;height:517;mso-position-horizontal-relative:page;mso-position-vertical-relative:page">
                  <v:imagedata r:id="rId26" o:detectmouseclick="t"/>
                  <w10:wrap type="none"/>
                  <v:stroke color="#3465a4" joinstyle="round" endcap="flat"/>
                </v:rect>
                <v:rect id="shape_0" stroked="f" style="position:absolute;left:83;top:3136;width:11793;height:517;mso-position-horizontal-relative:page;mso-position-vertical-relative:page">
                  <v:imagedata r:id="rId27" o:detectmouseclick="t"/>
                  <w10:wrap type="none"/>
                  <v:stroke color="#3465a4" joinstyle="round" endcap="flat"/>
                </v:rect>
                <v:rect id="shape_0" stroked="f" style="position:absolute;left:83;top:3464;width:11791;height:517;mso-position-horizontal-relative:page;mso-position-vertical-relative:page">
                  <v:imagedata r:id="rId28" o:detectmouseclick="t"/>
                  <w10:wrap type="none"/>
                  <v:stroke color="#3465a4" joinstyle="round" endcap="flat"/>
                </v:rect>
                <v:rect id="shape_0" stroked="f" style="position:absolute;left:83;top:3789;width:3634;height:517;mso-position-horizontal-relative:page;mso-position-vertical-relative:page">
                  <v:imagedata r:id="rId29" o:detectmouseclick="t"/>
                  <w10:wrap type="none"/>
                  <v:stroke color="#3465a4" joinstyle="round" endcap="flat"/>
                </v:rect>
                <v:rect id="shape_0" stroked="f" style="position:absolute;left:83;top:4282;width:11793;height:521;mso-position-horizontal-relative:page;mso-position-vertical-relative:page">
                  <v:imagedata r:id="rId30" o:detectmouseclick="t"/>
                  <w10:wrap type="none"/>
                  <v:stroke color="#3465a4" joinstyle="round" endcap="flat"/>
                </v:rect>
                <v:rect id="shape_0" stroked="f" style="position:absolute;left:83;top:4611;width:11791;height:517;mso-position-horizontal-relative:page;mso-position-vertical-relative:page">
                  <v:imagedata r:id="rId31" o:detectmouseclick="t"/>
                  <w10:wrap type="none"/>
                  <v:stroke color="#3465a4" joinstyle="round" endcap="flat"/>
                </v:rect>
                <v:rect id="shape_0" stroked="f" style="position:absolute;left:83;top:4937;width:10196;height:517;mso-position-horizontal-relative:page;mso-position-vertical-relative:page">
                  <v:imagedata r:id="rId32" o:detectmouseclick="t"/>
                  <w10:wrap type="none"/>
                  <v:stroke color="#3465a4" joinstyle="round" endcap="flat"/>
                </v:rect>
                <v:rect id="shape_0" stroked="f" style="position:absolute;left:83;top:5431;width:11793;height:517;mso-position-horizontal-relative:page;mso-position-vertic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83;top:5757;width:11791;height:517;mso-position-horizontal-relative:page;mso-position-vertical-relative:page">
                  <v:imagedata r:id="rId34" o:detectmouseclick="t"/>
                  <w10:wrap type="none"/>
                  <v:stroke color="#3465a4" joinstyle="round" endcap="flat"/>
                </v:rect>
                <v:rect id="shape_0" stroked="f" style="position:absolute;left:83;top:6086;width:11791;height:517;mso-position-horizontal-relative:page;mso-position-vertical-relative:page">
                  <v:imagedata r:id="rId35" o:detectmouseclick="t"/>
                  <w10:wrap type="none"/>
                  <v:stroke color="#3465a4" joinstyle="round" endcap="flat"/>
                </v:rect>
                <v:rect id="shape_0" stroked="f" style="position:absolute;left:83;top:6414;width:11793;height:517;mso-position-horizontal-relative:page;mso-position-vertical-relative:page">
                  <v:imagedata r:id="rId36" o:detectmouseclick="t"/>
                  <w10:wrap type="none"/>
                  <v:stroke color="#3465a4" joinstyle="round" endcap="flat"/>
                </v:rect>
                <v:rect id="shape_0" stroked="f" style="position:absolute;left:83;top:6738;width:2027;height:517;mso-position-horizontal-relative:page;mso-position-vertic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83;top:7231;width:11793;height:517;mso-position-horizontal-relative:page;mso-position-vertical-relative:page">
                  <v:imagedata r:id="rId38" o:detectmouseclick="t"/>
                  <w10:wrap type="none"/>
                  <v:stroke color="#3465a4" joinstyle="round" endcap="flat"/>
                </v:rect>
                <v:rect id="shape_0" stroked="f" style="position:absolute;left:83;top:7558;width:11791;height:517;mso-position-horizontal-relative:page;mso-position-vertical-relative:page">
                  <v:imagedata r:id="rId39" o:detectmouseclick="t"/>
                  <w10:wrap type="none"/>
                  <v:stroke color="#3465a4" joinstyle="round" endcap="flat"/>
                </v:rect>
                <v:rect id="shape_0" stroked="f" style="position:absolute;left:83;top:7886;width:11791;height:517;mso-position-horizontal-relative:page;mso-position-vertical-relative:page">
                  <v:imagedata r:id="rId40" o:detectmouseclick="t"/>
                  <w10:wrap type="none"/>
                  <v:stroke color="#3465a4" joinstyle="round" endcap="flat"/>
                </v:rect>
                <v:rect id="shape_0" stroked="f" style="position:absolute;left:83;top:8212;width:3283;height:517;mso-position-horizontal-relative:page;mso-position-vertical-relative:page">
                  <v:imagedata r:id="rId41" o:detectmouseclick="t"/>
                  <w10:wrap type="none"/>
                  <v:stroke color="#3465a4" joinstyle="round" endcap="flat"/>
                </v:rect>
                <v:rect id="shape_0" stroked="f" style="position:absolute;left:83;top:8703;width:11793;height:517;mso-position-horizontal-relative:page;mso-position-vertical-relative:page">
                  <v:imagedata r:id="rId42" o:detectmouseclick="t"/>
                  <w10:wrap type="none"/>
                  <v:stroke color="#3465a4" joinstyle="round" endcap="flat"/>
                </v:rect>
                <v:rect id="shape_0" stroked="f" style="position:absolute;left:83;top:9032;width:11793;height:517;mso-position-horizontal-relative:page;mso-position-vertical-relative:page">
                  <v:imagedata r:id="rId43" o:detectmouseclick="t"/>
                  <w10:wrap type="none"/>
                  <v:stroke color="#3465a4" joinstyle="round" endcap="flat"/>
                </v:rect>
                <v:rect id="shape_0" stroked="f" style="position:absolute;left:83;top:9358;width:10498;height:517;mso-position-horizontal-relative:page;mso-position-vertical-relative:page">
                  <v:imagedata r:id="rId44" o:detectmouseclick="t"/>
                  <w10:wrap type="none"/>
                  <v:stroke color="#3465a4" joinstyle="round" endcap="flat"/>
                </v:rect>
                <v:rect id="shape_0" stroked="f" style="position:absolute;left:83;top:9850;width:11793;height:517;mso-position-horizontal-relative:page;mso-position-vertical-relative:page">
                  <v:imagedata r:id="rId45" o:detectmouseclick="t"/>
                  <w10:wrap type="none"/>
                  <v:stroke color="#3465a4" joinstyle="round" endcap="flat"/>
                </v:rect>
                <v:rect id="shape_0" stroked="f" style="position:absolute;left:83;top:10178;width:11793;height:517;mso-position-horizontal-relative:page;mso-position-vertical-relative:page">
                  <v:imagedata r:id="rId46" o:detectmouseclick="t"/>
                  <w10:wrap type="none"/>
                  <v:stroke color="#3465a4" joinstyle="round" endcap="flat"/>
                </v:rect>
                <v:rect id="shape_0" stroked="f" style="position:absolute;left:83;top:10504;width:11793;height:517;mso-position-horizontal-relative:page;mso-position-vertical-relative:page">
                  <v:imagedata r:id="rId43" o:detectmouseclick="t"/>
                  <w10:wrap type="none"/>
                  <v:stroke color="#3465a4" joinstyle="round" endcap="flat"/>
                </v:rect>
                <v:rect id="shape_0" stroked="f" style="position:absolute;left:83;top:10830;width:10498;height:517;mso-position-horizontal-relative:page;mso-position-vertical-relative:page">
                  <v:imagedata r:id="rId44" o:detectmouseclick="t"/>
                  <w10:wrap type="none"/>
                  <v:stroke color="#3465a4" joinstyle="round" endcap="flat"/>
                </v:rect>
                <v:rect id="shape_0" stroked="f" style="position:absolute;left:83;top:11324;width:11791;height:517;mso-position-horizontal-relative:page;mso-position-vertical-relative:page">
                  <v:imagedata r:id="rId47" o:detectmouseclick="t"/>
                  <w10:wrap type="none"/>
                  <v:stroke color="#3465a4" joinstyle="round" endcap="flat"/>
                </v:rect>
                <v:rect id="shape_0" stroked="f" style="position:absolute;left:83;top:11650;width:11791;height:517;mso-position-horizontal-relative:page;mso-position-vertical-relative:page">
                  <v:imagedata r:id="rId48" o:detectmouseclick="t"/>
                  <w10:wrap type="none"/>
                  <v:stroke color="#3465a4" joinstyle="round" endcap="flat"/>
                </v:rect>
                <v:rect id="shape_0" stroked="f" style="position:absolute;left:83;top:11976;width:2167;height:517;mso-position-horizontal-relative:page;mso-position-vertical-relative:page">
                  <v:imagedata r:id="rId49" o:detectmouseclick="t"/>
                  <w10:wrap type="none"/>
                  <v:stroke color="#3465a4" joinstyle="round" endcap="flat"/>
                </v:rect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15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15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15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47;top:480;width:122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47;top:508;width:9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43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78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47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15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15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15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47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Утверждено приказом №2 ОД от 09.01.2020г. </w:t>
      </w:r>
    </w:p>
    <w:p>
      <w:pPr>
        <w:pStyle w:val="Style12"/>
        <w:spacing w:before="68" w:after="0"/>
        <w:ind w:left="0" w:right="270" w:hanging="0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spacing w:before="9" w:after="0"/>
        <w:rPr>
          <w:sz w:val="22"/>
        </w:rPr>
      </w:pPr>
      <w:r>
        <w:rPr>
          <w:sz w:val="22"/>
        </w:rPr>
      </w:r>
    </w:p>
    <w:p>
      <w:pPr>
        <w:pStyle w:val="Style12"/>
        <w:spacing w:before="9" w:after="0"/>
        <w:rPr>
          <w:sz w:val="22"/>
        </w:rPr>
      </w:pPr>
      <w:r>
        <w:rPr>
          <w:sz w:val="22"/>
        </w:rPr>
      </w:r>
    </w:p>
    <w:p>
      <w:pPr>
        <w:pStyle w:val="Style12"/>
        <w:spacing w:before="9" w:after="0"/>
        <w:rPr>
          <w:sz w:val="22"/>
        </w:rPr>
      </w:pPr>
      <w:r>
        <w:rPr>
          <w:sz w:val="22"/>
        </w:rPr>
      </w:r>
    </w:p>
    <w:p>
      <w:pPr>
        <w:pStyle w:val="Style12"/>
        <w:spacing w:before="9" w:after="0"/>
        <w:rPr>
          <w:sz w:val="22"/>
        </w:rPr>
      </w:pPr>
      <w:r>
        <w:rPr>
          <w:sz w:val="22"/>
        </w:rPr>
      </w:r>
    </w:p>
    <w:p>
      <w:pPr>
        <w:pStyle w:val="Style12"/>
        <w:spacing w:before="9" w:after="0"/>
        <w:rPr>
          <w:sz w:val="20"/>
        </w:rPr>
      </w:pPr>
      <w:r>
        <w:rPr>
          <w:sz w:val="20"/>
        </w:rPr>
      </w:r>
    </w:p>
    <w:p>
      <w:pPr>
        <w:pStyle w:val="Style12"/>
        <w:spacing w:before="9" w:after="0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7" w:after="0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06" w:h="16838"/>
          <w:pgMar w:left="460" w:right="420" w:header="0" w:top="62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ind w:left="514" w:right="0" w:hanging="0"/>
        <w:rPr>
          <w:rFonts w:ascii="Times New Roman" w:hAnsi="Times New Roman"/>
        </w:rPr>
      </w:pPr>
      <w:r>
        <w:rPr>
          <w:rFonts w:ascii="Times New Roman" w:hAnsi="Times New Roman"/>
          <w:color w:val="8B8B8B"/>
        </w:rPr>
        <w:t>16</w:t>
      </w:r>
    </w:p>
    <w:p>
      <w:pPr>
        <w:pStyle w:val="Style12"/>
        <w:spacing w:before="77" w:after="0"/>
        <w:ind w:left="0" w:right="27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7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389160" y="1934280"/>
                            <a:ext cx="6955920" cy="32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841320" y="2187720"/>
                            <a:ext cx="6139800" cy="70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280080" y="2611080"/>
                            <a:ext cx="726120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007640" y="3034800"/>
                            <a:ext cx="5877720" cy="6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677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677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677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056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0560" y="17640"/>
                            <a:ext cx="5832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11400" y="0"/>
                            <a:ext cx="1764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7000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056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6776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6776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6776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5056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stroked="f" style="position:absolute;left:614;top:3526;width:10953;height:518;mso-position-horizontal-relative:page;mso-position-vertical-relative:page">
                  <v:imagedata r:id="rId50" o:detectmouseclick="t"/>
                  <w10:wrap type="none"/>
                  <v:stroke color="#3465a4" joinstyle="round" endcap="flat"/>
                </v:rect>
                <v:rect id="shape_0" stroked="f" style="position:absolute;left:1326;top:3925;width:9668;height:1102;mso-position-horizontal-relative:page;mso-position-vertical-relative:page">
                  <v:imagedata r:id="rId51" o:detectmouseclick="t"/>
                  <w10:wrap type="none"/>
                  <v:stroke color="#3465a4" joinstyle="round" endcap="flat"/>
                </v:rect>
                <v:rect id="shape_0" stroked="f" style="position:absolute;left:442;top:4592;width:11434;height:1099;mso-position-horizontal-relative:page;mso-position-vertical-relative:page">
                  <v:imagedata r:id="rId52" o:detectmouseclick="t"/>
                  <w10:wrap type="none"/>
                  <v:stroke color="#3465a4" joinstyle="round" endcap="flat"/>
                </v:rect>
                <v:rect id="shape_0" stroked="f" style="position:absolute;left:1588;top:5259;width:9255;height:1099;mso-position-horizontal-relative:page;mso-position-vertical-relative:page">
                  <v:imagedata r:id="rId53" o:detectmouseclick="t"/>
                  <w10:wrap type="none"/>
                  <v:stroke color="#3465a4" joinstyle="round" endcap="flat"/>
                </v:rect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02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0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02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34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34;top:508;width:9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30;top:480;width:27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6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34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02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0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02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34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</w:rPr>
        <w:t xml:space="preserve">Утверждено приказом № 2ОД от 09.01.2020 г. </w:t>
      </w:r>
    </w:p>
    <w:p>
      <w:pPr>
        <w:pStyle w:val="Style12"/>
        <w:spacing w:before="77" w:after="0"/>
        <w:ind w:left="0" w:right="270" w:hanging="0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</w:rPr>
        <w:t>Председателем Правления Богуцким А.М.</w: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nextPage"/>
          <w:pgSz w:w="11906" w:h="16838"/>
          <w:pgMar w:left="460" w:right="420" w:header="0" w:top="88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1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spacing w:before="89" w:after="0"/>
        <w:ind w:left="531" w:right="284" w:hanging="0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8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8800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0169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6043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#5f5f5f" stroked="f" style="position:absolute;left:31;top:16495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  <w:r>
        <w:rPr/>
        <w:t>Информация о требованиях и рекомендациях к обращениям/заявлениям, а также о способах доведения указанной информации до получателей финансовых услуг представляет собой комплекс образцов заполненных документов с комментариями для удобства заполнения и исключения ошибок заполнения.</w:t>
      </w:r>
    </w:p>
    <w:p>
      <w:pPr>
        <w:pStyle w:val="Style12"/>
        <w:spacing w:before="1" w:after="0"/>
        <w:ind w:left="531" w:right="290" w:hanging="0"/>
        <w:jc w:val="both"/>
        <w:rPr/>
      </w:pPr>
      <w:r>
        <w:rPr/>
        <w:t>Данные заполненные образцы, содержащие требования и рекомендации, доводятся до получателей финансовых услуг путем:</w:t>
      </w:r>
    </w:p>
    <w:p>
      <w:pPr>
        <w:pStyle w:val="Style12"/>
        <w:spacing w:before="1" w:after="0"/>
        <w:ind w:left="531" w:right="287" w:hanging="0"/>
        <w:jc w:val="both"/>
        <w:rPr/>
      </w:pPr>
      <w:r>
        <w:rPr/>
        <w:t>- размещения в Обособленных подразделениях в местах, доступных для ознакомления с приложением пустых бланков для заполнения.</w:t>
      </w: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Style12"/>
        <w:tabs>
          <w:tab w:val="left" w:pos="10732" w:leader="none"/>
          <w:tab w:val="left" w:pos="10780" w:leader="none"/>
        </w:tabs>
        <w:spacing w:lineRule="auto" w:line="480" w:before="217" w:after="0"/>
        <w:ind w:left="1215" w:right="235" w:firstLine="74"/>
        <w:jc w:val="both"/>
        <w:rPr>
          <w:rFonts w:ascii="Times New Roman" w:hAnsi="Times New Roman"/>
        </w:rPr>
      </w:pPr>
      <w:r>
        <w:rPr/>
        <w:t>От</w:t>
      </w:r>
      <w:r>
        <w:rPr>
          <w:spacing w:val="0"/>
        </w:rPr>
        <w:t xml:space="preserve"> </w:t>
      </w:r>
      <w:r>
        <w:rPr/>
        <w:t>Ф.И.О.</w:t>
      </w:r>
      <w:r>
        <w:rPr>
          <w:spacing w:val="0"/>
        </w:rPr>
        <w:t xml:space="preserve"> </w:t>
      </w:r>
      <w:r>
        <w:rPr/>
        <w:t>заявителя: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 xml:space="preserve"> </w:t>
      </w:r>
      <w:r>
        <w:rPr/>
        <w:t>Реквизиты</w:t>
      </w:r>
      <w:r>
        <w:rPr>
          <w:spacing w:val="0"/>
        </w:rPr>
        <w:t xml:space="preserve"> </w:t>
      </w:r>
      <w:r>
        <w:rPr/>
        <w:t>договора</w:t>
      </w:r>
      <w:r>
        <w:rPr>
          <w:spacing w:val="0"/>
        </w:rPr>
        <w:t xml:space="preserve"> </w:t>
      </w:r>
      <w:r>
        <w:rPr/>
        <w:t>заявителя:</w:t>
      </w:r>
      <w:r>
        <w:rPr>
          <w:spacing w:val="0"/>
        </w:rPr>
        <w:t xml:space="preserve">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                                                                    </w:t>
      </w:r>
      <w:r>
        <w:rPr/>
        <w:t>Адрес</w:t>
      </w:r>
      <w:r>
        <w:rPr>
          <w:spacing w:val="0"/>
        </w:rPr>
        <w:t xml:space="preserve"> </w:t>
      </w:r>
      <w:r>
        <w:rPr/>
        <w:t xml:space="preserve">заявителя: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w w:val="47"/>
          <w:u w:val="single"/>
        </w:rPr>
        <w:t xml:space="preserve"> </w:t>
      </w:r>
    </w:p>
    <w:p>
      <w:pPr>
        <w:pStyle w:val="Style12"/>
        <w:tabs>
          <w:tab w:val="left" w:pos="10788" w:leader="none"/>
        </w:tabs>
        <w:spacing w:before="1" w:after="0"/>
        <w:ind w:left="4062" w:right="235" w:hanging="2847"/>
        <w:jc w:val="both"/>
        <w:rPr/>
      </w:pPr>
      <w:r>
        <w:rPr/>
        <w:t>Паспортные</w:t>
      </w:r>
      <w:r>
        <w:rPr>
          <w:spacing w:val="0"/>
        </w:rPr>
        <w:t xml:space="preserve"> </w:t>
      </w:r>
      <w:r>
        <w:rPr/>
        <w:t>данные</w:t>
      </w:r>
      <w:r>
        <w:rPr>
          <w:spacing w:val="0"/>
        </w:rPr>
        <w:t xml:space="preserve"> </w:t>
      </w:r>
      <w:r>
        <w:rPr/>
        <w:t>заявителя: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/>
        <w:t>указывается серия, номер паспорта, дата и место</w:t>
      </w:r>
      <w:r>
        <w:rPr>
          <w:spacing w:val="0"/>
        </w:rPr>
        <w:t xml:space="preserve"> </w:t>
      </w:r>
      <w:r>
        <w:rPr/>
        <w:t>выдачи</w:t>
      </w:r>
    </w:p>
    <w:p>
      <w:pPr>
        <w:pStyle w:val="Style12"/>
        <w:rPr/>
      </w:pPr>
      <w:r>
        <w:rPr/>
      </w:r>
    </w:p>
    <w:p>
      <w:pPr>
        <w:pStyle w:val="Style12"/>
        <w:tabs>
          <w:tab w:val="left" w:pos="9507" w:leader="none"/>
        </w:tabs>
        <w:ind w:left="0" w:right="243" w:hanging="0"/>
        <w:jc w:val="right"/>
        <w:rPr>
          <w:rFonts w:ascii="Times New Roman" w:hAnsi="Times New Roman"/>
        </w:rPr>
      </w:pPr>
      <w:r>
        <w:rPr/>
        <w:t>Номер телефона</w:t>
      </w:r>
      <w:r>
        <w:rPr>
          <w:spacing w:val="0"/>
        </w:rPr>
        <w:t xml:space="preserve"> </w:t>
      </w:r>
      <w:r>
        <w:rPr/>
        <w:t>заявителя:</w:t>
      </w:r>
      <w:r>
        <w:rPr>
          <w:spacing w:val="0"/>
        </w:rPr>
        <w:t xml:space="preserve">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>
      <w:pPr>
        <w:pStyle w:val="Style12"/>
        <w:spacing w:before="2" w:after="0"/>
        <w:ind w:left="0" w:right="283" w:hanging="0"/>
        <w:jc w:val="right"/>
        <w:rPr/>
      </w:pPr>
      <w:r>
        <w:rPr/>
        <w:t>указывается номер телефона заявителя для связи</w:t>
      </w:r>
    </w:p>
    <w:p>
      <w:pPr>
        <w:pStyle w:val="Style12"/>
        <w:spacing w:before="10" w:after="0"/>
        <w:rPr>
          <w:sz w:val="21"/>
        </w:rPr>
      </w:pPr>
      <w:r>
        <w:rPr>
          <w:sz w:val="21"/>
        </w:rPr>
      </w:r>
    </w:p>
    <w:p>
      <w:pPr>
        <w:pStyle w:val="Style12"/>
        <w:tabs>
          <w:tab w:val="left" w:pos="9483" w:leader="none"/>
        </w:tabs>
        <w:ind w:left="0" w:right="236" w:hanging="0"/>
        <w:jc w:val="right"/>
        <w:rPr>
          <w:rFonts w:ascii="Times New Roman" w:hAnsi="Times New Roman"/>
        </w:rPr>
      </w:pPr>
      <w:r>
        <w:rPr/>
        <w:t>Вариант ответа на</w:t>
      </w:r>
      <w:r>
        <w:rPr>
          <w:spacing w:val="0"/>
        </w:rPr>
        <w:t xml:space="preserve"> </w:t>
      </w:r>
      <w:r>
        <w:rPr/>
        <w:t xml:space="preserve">заявление: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>
      <w:pPr>
        <w:pStyle w:val="Style12"/>
        <w:spacing w:lineRule="auto" w:line="480" w:before="1" w:after="0"/>
        <w:ind w:left="2050" w:right="284" w:hanging="173"/>
        <w:jc w:val="right"/>
        <w:rPr/>
      </w:pPr>
      <w:r>
        <w:rPr/>
        <w:t>указываются варианты: по адресу проживания, по эл. почте, лично в офисе</w:t>
      </w:r>
      <w:r>
        <w:rPr>
          <w:w w:val="100"/>
        </w:rPr>
        <w:t xml:space="preserve"> </w:t>
      </w:r>
      <w:r>
        <w:rPr/>
        <w:t>Председателю Правления КПК «СБЕРКНИЖКА» Богуцкому Антону Михайловичу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2" w:after="0"/>
        <w:rPr>
          <w:sz w:val="16"/>
        </w:rPr>
      </w:pPr>
      <w:r>
        <w:rPr>
          <w:sz w:val="16"/>
        </w:rPr>
      </w:r>
    </w:p>
    <w:p>
      <w:pPr>
        <w:pStyle w:val="4"/>
        <w:spacing w:before="101" w:after="0"/>
        <w:ind w:left="4199" w:right="0" w:hanging="0"/>
        <w:rPr>
          <w:rFonts w:ascii="Courier New" w:hAnsi="Courier New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page">
                  <wp:posOffset>414655</wp:posOffset>
                </wp:positionH>
                <wp:positionV relativeFrom="paragraph">
                  <wp:posOffset>-223520</wp:posOffset>
                </wp:positionV>
                <wp:extent cx="2452370" cy="84772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00" cy="847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600">
                          <a:solidFill>
                            <a:srgbClr val="2e528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5" w:after="0"/>
                              <w:rPr>
                                <w:rFonts w:ascii="Times New Roman" w:hAnsi="Times New Roman"/>
                                <w:color w:val="00000A"/>
                                <w:sz w:val="3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38"/>
                              </w:rPr>
                            </w:r>
                          </w:p>
                          <w:p>
                            <w:pPr>
                              <w:pStyle w:val="Style16"/>
                              <w:tabs>
                                <w:tab w:val="left" w:pos="3517" w:leader="none"/>
                              </w:tabs>
                              <w:spacing w:before="1" w:after="0"/>
                              <w:ind w:left="35" w:right="0" w:hanging="0"/>
                              <w:jc w:val="lef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Регистрационный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номер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0"/>
                                <w:sz w:val="2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z w:val="22"/>
                                <w:u w:val="thick"/>
                              </w:rPr>
                              <w:tab/>
                            </w:r>
                          </w:p>
                          <w:p>
                            <w:pPr>
                              <w:pStyle w:val="Style16"/>
                              <w:tabs>
                                <w:tab w:val="left" w:pos="959" w:leader="none"/>
                                <w:tab w:val="left" w:pos="2593" w:leader="none"/>
                              </w:tabs>
                              <w:spacing w:before="151" w:after="0"/>
                              <w:ind w:left="35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от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«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  <w:u w:val="thick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»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  <w:u w:val="thick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20__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г.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4471c4" stroked="t" style="position:absolute;margin-left:32.65pt;margin-top:-17.6pt;width:193pt;height:66.65pt;mso-position-horizontal-relative:page">
                <w10:wrap type="square"/>
                <v:fill o:detectmouseclick="t" type="solid" color2="#bb8e3b"/>
                <v:stroke color="#2e528f" weight="12600" joinstyle="round" endcap="flat"/>
                <v:textbox>
                  <w:txbxContent>
                    <w:p>
                      <w:pPr>
                        <w:pStyle w:val="Style12"/>
                        <w:spacing w:before="5" w:after="0"/>
                        <w:rPr>
                          <w:rFonts w:ascii="Times New Roman" w:hAnsi="Times New Roman"/>
                          <w:color w:val="00000A"/>
                          <w:sz w:val="38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sz w:val="38"/>
                        </w:rPr>
                      </w:r>
                    </w:p>
                    <w:p>
                      <w:pPr>
                        <w:pStyle w:val="Style16"/>
                        <w:tabs>
                          <w:tab w:val="left" w:pos="3517" w:leader="none"/>
                        </w:tabs>
                        <w:spacing w:before="1" w:after="0"/>
                        <w:ind w:left="35" w:right="0" w:hanging="0"/>
                        <w:jc w:val="left"/>
                        <w:rPr>
                          <w:rFonts w:ascii="Times New Roman" w:hAnsi="Times New Roman"/>
                          <w:sz w:val="22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Регистрационный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номер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0"/>
                          <w:sz w:val="2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z w:val="22"/>
                          <w:u w:val="thick"/>
                        </w:rPr>
                        <w:tab/>
                      </w:r>
                    </w:p>
                    <w:p>
                      <w:pPr>
                        <w:pStyle w:val="Style16"/>
                        <w:tabs>
                          <w:tab w:val="left" w:pos="959" w:leader="none"/>
                          <w:tab w:val="left" w:pos="2593" w:leader="none"/>
                        </w:tabs>
                        <w:spacing w:before="151" w:after="0"/>
                        <w:ind w:left="35" w:right="0" w:hanging="0"/>
                        <w:jc w:val="left"/>
                        <w:rPr/>
                      </w:pP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от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«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  <w:u w:val="thick"/>
                        </w:rPr>
                        <w:t xml:space="preserve"> </w:t>
                        <w:tab/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»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  <w:u w:val="thick"/>
                        </w:rPr>
                        <w:t xml:space="preserve"> </w:t>
                        <w:tab/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20__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/>
        </w:rPr>
        <w:t>данный раздел заполняется регистратором обращений</w:t>
      </w:r>
    </w:p>
    <w:p>
      <w:pPr>
        <w:pStyle w:val="Style12"/>
        <w:spacing w:lineRule="exact" w:line="120"/>
        <w:ind w:left="4240" w:right="0" w:hanging="0"/>
        <w:rPr>
          <w:rFonts w:ascii="Courier New" w:hAnsi="Courier New"/>
          <w:sz w:val="12"/>
        </w:rPr>
      </w:pPr>
      <w:r>
        <w:rPr/>
        <mc:AlternateContent>
          <mc:Choice Requires="wpg">
            <w:drawing>
              <wp:inline distT="0" distB="0" distL="0" distR="0">
                <wp:extent cx="1520825" cy="79375"/>
                <wp:effectExtent l="0" t="0" r="0" b="0"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280" cy="78840"/>
                        </a:xfrm>
                      </wpg:grpSpPr>
                    </wpg:wg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spacing w:before="6" w:after="0"/>
        <w:rPr>
          <w:rFonts w:ascii="Courier New" w:hAnsi="Courier New"/>
          <w:b/>
          <w:b/>
          <w:sz w:val="19"/>
        </w:rPr>
      </w:pPr>
      <w:r>
        <w:rPr>
          <w:rFonts w:ascii="Courier New" w:hAnsi="Courier New"/>
          <w:b/>
          <w:sz w:val="19"/>
        </w:rPr>
        <mc:AlternateContent>
          <mc:Choice Requires="wpg">
            <w:drawing>
              <wp:anchor behindDoc="1" distT="0" distB="0" distL="114300" distR="114300" simplePos="0" locked="0" layoutInCell="1" allowOverlap="1" relativeHeight="39">
                <wp:simplePos x="0" y="0"/>
                <wp:positionH relativeFrom="page">
                  <wp:posOffset>2828290</wp:posOffset>
                </wp:positionH>
                <wp:positionV relativeFrom="paragraph">
                  <wp:posOffset>165735</wp:posOffset>
                </wp:positionV>
                <wp:extent cx="1811020" cy="218440"/>
                <wp:effectExtent l="0" t="0" r="0" b="0"/>
                <wp:wrapTopAndBottom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440" cy="217800"/>
                        </a:xfrm>
                      </wpg:grpSpPr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41760"/>
                            <a:ext cx="1810440" cy="1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98440" y="0"/>
                            <a:ext cx="1215360" cy="217800"/>
                          </a:xfr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eastAsia="Calibri" w:cs="" w:cstheme="minorBidi" w:eastAsiaTheme="minorHAnsi" w:ascii="Calibri" w:hAnsi="Calibri"/>
                                  <w:color w:val="4471C4"/>
                                  <w:lang w:val="en-US" w:eastAsia="en-US" w:bidi="ar-SA"/>
                                </w:rPr>
                                <w:t>З А Я В Л Е Н И Е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2.7pt;margin-top:13.05pt;width:142.55pt;height:17.15pt" coordorigin="4454,261" coordsize="2851,343">
                <v:rect id="shape_0" stroked="f" style="position:absolute;left:4454;top:327;width:2850;height:199;mso-position-horizontal-relative:page">
                  <v:imagedata r:id="rId54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tabs>
          <w:tab w:val="left" w:pos="1693" w:leader="none"/>
          <w:tab w:val="left" w:pos="2912" w:leader="none"/>
          <w:tab w:val="left" w:pos="4944" w:leader="none"/>
          <w:tab w:val="left" w:pos="6077" w:leader="none"/>
          <w:tab w:val="left" w:pos="7919" w:leader="none"/>
          <w:tab w:val="left" w:pos="9871" w:leader="none"/>
        </w:tabs>
        <w:spacing w:before="152" w:after="0"/>
        <w:ind w:left="247" w:right="0" w:hanging="0"/>
        <w:jc w:val="left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sz w:val="24"/>
        </w:rPr>
        <w:t>Прошу:</w:t>
        <w:tab/>
      </w:r>
      <w:r>
        <w:rPr>
          <w:rFonts w:ascii="Times New Roman" w:hAnsi="Times New Roman"/>
          <w:b/>
          <w:sz w:val="24"/>
        </w:rPr>
        <w:t>здесь</w:t>
        <w:tab/>
        <w:t>указывается</w:t>
        <w:tab/>
        <w:t>суть</w:t>
        <w:tab/>
        <w:t>заявления,</w:t>
        <w:tab/>
        <w:t>требование,</w:t>
        <w:tab/>
        <w:t>просьба</w:t>
      </w:r>
    </w:p>
    <w:p>
      <w:pPr>
        <w:pStyle w:val="Style12"/>
        <w:spacing w:before="8" w:after="0"/>
        <w:rPr>
          <w:rFonts w:ascii="Times New Roman" w:hAnsi="Times New Roman"/>
          <w:b/>
          <w:b/>
          <w:sz w:val="19"/>
        </w:rPr>
      </w:pPr>
      <w:r>
        <w:rPr>
          <w:rFonts w:ascii="Times New Roman" w:hAnsi="Times New Roman"/>
          <w:b/>
          <w:sz w:val="19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449580</wp:posOffset>
                </wp:positionH>
                <wp:positionV relativeFrom="paragraph">
                  <wp:posOffset>172720</wp:posOffset>
                </wp:positionV>
                <wp:extent cx="6632575" cy="1905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3.6pt" to="557.55pt,13.6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449580</wp:posOffset>
                </wp:positionH>
                <wp:positionV relativeFrom="paragraph">
                  <wp:posOffset>347345</wp:posOffset>
                </wp:positionV>
                <wp:extent cx="6632575" cy="1905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27.35pt" to="557.55pt,27.4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449580</wp:posOffset>
                </wp:positionH>
                <wp:positionV relativeFrom="paragraph">
                  <wp:posOffset>522605</wp:posOffset>
                </wp:positionV>
                <wp:extent cx="6633210" cy="1905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41.15pt" to="557.6pt,41.2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449580</wp:posOffset>
                </wp:positionH>
                <wp:positionV relativeFrom="paragraph">
                  <wp:posOffset>697865</wp:posOffset>
                </wp:positionV>
                <wp:extent cx="6632575" cy="1905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54.95pt" to="557.55pt,5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449580</wp:posOffset>
                </wp:positionH>
                <wp:positionV relativeFrom="paragraph">
                  <wp:posOffset>873760</wp:posOffset>
                </wp:positionV>
                <wp:extent cx="6632575" cy="1905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68.8pt" to="557.55pt,68.8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449580</wp:posOffset>
                </wp:positionH>
                <wp:positionV relativeFrom="paragraph">
                  <wp:posOffset>1049020</wp:posOffset>
                </wp:positionV>
                <wp:extent cx="6633210" cy="1905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82.6pt" to="557.6pt,82.6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449580</wp:posOffset>
                </wp:positionH>
                <wp:positionV relativeFrom="paragraph">
                  <wp:posOffset>1224280</wp:posOffset>
                </wp:positionV>
                <wp:extent cx="6632575" cy="1905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96.4pt" to="557.55pt,96.4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449580</wp:posOffset>
                </wp:positionH>
                <wp:positionV relativeFrom="paragraph">
                  <wp:posOffset>1399540</wp:posOffset>
                </wp:positionV>
                <wp:extent cx="6632575" cy="1905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10.2pt" to="557.55pt,110.2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449580</wp:posOffset>
                </wp:positionH>
                <wp:positionV relativeFrom="paragraph">
                  <wp:posOffset>1574800</wp:posOffset>
                </wp:positionV>
                <wp:extent cx="6633210" cy="1905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24pt" to="557.6pt,124.0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3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Style12"/>
        <w:spacing w:before="8" w:after="0"/>
        <w:rPr>
          <w:rFonts w:ascii="Times New Roman" w:hAnsi="Times New Roman"/>
          <w:b/>
          <w:b/>
          <w:sz w:val="19"/>
        </w:rPr>
      </w:pPr>
      <w:r>
        <w:rPr>
          <w:rFonts w:ascii="Times New Roman" w:hAnsi="Times New Roman"/>
          <w:b/>
          <w:sz w:val="19"/>
        </w:rPr>
      </w:r>
    </w:p>
    <w:p>
      <w:pPr>
        <w:pStyle w:val="Normal"/>
        <w:spacing w:before="90" w:after="0"/>
        <w:ind w:left="247" w:right="270" w:hanging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прилагаемых документов: сюда вписываются документы по порядку, прилагаемые к заявлению.</w:t>
      </w:r>
    </w:p>
    <w:p>
      <w:pPr>
        <w:pStyle w:val="Style12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Style12"/>
        <w:spacing w:before="1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Style12"/>
        <w:tabs>
          <w:tab w:val="left" w:pos="4785" w:leader="none"/>
        </w:tabs>
        <w:ind w:left="247" w:right="0" w:hanging="0"/>
        <w:rPr>
          <w:rFonts w:ascii="Times New Roman" w:hAnsi="Times New Roman"/>
        </w:rPr>
      </w:pPr>
      <w:r>
        <w:rPr>
          <w:rFonts w:ascii="Courier New" w:hAnsi="Courier New"/>
        </w:rPr>
        <w:t>Подпись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>заявителя</w:t>
      </w:r>
      <w:r>
        <w:rPr>
          <w:rFonts w:ascii="Courier New" w:hAnsi="Courier New"/>
          <w:spacing w:val="0"/>
        </w:rPr>
        <w:t xml:space="preserve">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>
      <w:pPr>
        <w:pStyle w:val="Style12"/>
        <w:tabs>
          <w:tab w:val="left" w:pos="1435" w:leader="none"/>
          <w:tab w:val="left" w:pos="3729" w:leader="none"/>
        </w:tabs>
        <w:spacing w:before="150" w:after="0"/>
        <w:ind w:left="247" w:right="0" w:hanging="0"/>
        <w:rPr/>
      </w:pPr>
      <w:r>
        <w:rPr>
          <w:rFonts w:ascii="Courier New" w:hAnsi="Courier New"/>
        </w:rPr>
        <w:t>Дата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>«</w:t>
      </w:r>
      <w:r>
        <w:rPr>
          <w:rFonts w:ascii="Courier New" w:hAnsi="Courier New"/>
          <w:u w:val="single"/>
        </w:rPr>
        <w:t xml:space="preserve"> </w:t>
        <w:tab/>
      </w:r>
      <w:r>
        <w:rPr>
          <w:rFonts w:ascii="Courier New" w:hAnsi="Courier New"/>
        </w:rPr>
        <w:t>»</w:t>
      </w:r>
      <w:r>
        <w:rPr>
          <w:rFonts w:ascii="Courier New" w:hAnsi="Courier New"/>
          <w:u w:val="single"/>
        </w:rPr>
        <w:t xml:space="preserve"> </w:t>
        <w:tab/>
      </w:r>
      <w:r>
        <w:rPr>
          <w:rFonts w:ascii="Courier New" w:hAnsi="Courier New"/>
        </w:rPr>
        <w:t>20___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>г.</w:t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rPr>
          <w:rFonts w:ascii="Courier New" w:hAnsi="Courier New"/>
          <w:sz w:val="23"/>
        </w:rPr>
      </w:pPr>
      <w:r>
        <w:rPr>
          <w:rFonts w:ascii="Courier New" w:hAnsi="Courier New"/>
          <w:sz w:val="23"/>
        </w:rPr>
      </w:r>
    </w:p>
    <w:p>
      <w:pPr>
        <w:pStyle w:val="Style12"/>
        <w:tabs>
          <w:tab w:val="left" w:pos="10758" w:leader="none"/>
        </w:tabs>
        <w:spacing w:lineRule="auto" w:line="480" w:before="89" w:after="0"/>
        <w:ind w:left="1093" w:right="220" w:firstLine="194"/>
        <w:jc w:val="both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40">
                <wp:simplePos x="0" y="0"/>
                <wp:positionH relativeFrom="page">
                  <wp:posOffset>635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7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5652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0"/>
                            <a:ext cx="7884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7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640"/>
                            <a:ext cx="38880" cy="1018800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56520"/>
                            <a:ext cx="1764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24000" y="0"/>
                            <a:ext cx="17280" cy="1014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2960" y="17640"/>
                            <a:ext cx="38880" cy="10130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56520"/>
                            <a:ext cx="17280" cy="10091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0169640"/>
                            <a:ext cx="5904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10150560"/>
                            <a:ext cx="1764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208160"/>
                            <a:ext cx="7380000" cy="15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69640"/>
                            <a:ext cx="7380000" cy="36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0150560"/>
                            <a:ext cx="738000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62440" y="10150560"/>
                            <a:ext cx="17280" cy="165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4pt;width:593.8pt;height:805pt" coordorigin="1,480" coordsize="11876,16100">
                <v:rect id="shape_0" fillcolor="black" stroked="f" style="position:absolute;left:1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28;top:480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508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569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753;top:480;width:123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53;top:508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31;top:508;width:60;height:16043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569;width:27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1850;top:480;width:26;height:1598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1785;top:508;width:60;height:15952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1753;top:569;width:26;height:15891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#5f5f5f" stroked="f" style="position:absolute;left:31;top:16495;width:92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96;top:16465;width:27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28;top:16556;width:11621;height:2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28;top:16495;width:11621;height:56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28;top:16465;width:11621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1753;top:16465;width:26;height:25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2"/>
        <w:widowControl/>
        <w:tabs>
          <w:tab w:val="left" w:pos="10758" w:leader="none"/>
        </w:tabs>
        <w:bidi w:val="0"/>
        <w:spacing w:lineRule="auto" w:line="480" w:before="89" w:after="0"/>
        <w:ind w:left="1077" w:right="227" w:hanging="0"/>
        <w:jc w:val="both"/>
        <w:rPr/>
      </w:pPr>
      <w:r>
        <w:rPr/>
        <w:t>От</w:t>
      </w:r>
      <w:r>
        <w:rPr>
          <w:spacing w:val="0"/>
        </w:rPr>
        <w:t xml:space="preserve"> </w:t>
      </w:r>
      <w:r>
        <w:rPr/>
        <w:t>Ф.И.О.</w:t>
      </w:r>
      <w:r>
        <w:rPr>
          <w:spacing w:val="0"/>
        </w:rPr>
        <w:t xml:space="preserve"> </w:t>
      </w:r>
      <w:r>
        <w:rPr/>
        <w:t>обращающегося: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w w:val="43"/>
          <w:u w:val="single"/>
        </w:rPr>
        <w:t xml:space="preserve"> </w:t>
      </w:r>
      <w:r>
        <w:rPr>
          <w:rFonts w:ascii="Times New Roman" w:hAnsi="Times New Roman"/>
        </w:rPr>
        <w:t xml:space="preserve"> </w:t>
      </w:r>
      <w:r>
        <w:rPr/>
        <w:t>Реквизиты</w:t>
      </w:r>
      <w:r>
        <w:rPr>
          <w:spacing w:val="0"/>
        </w:rPr>
        <w:t xml:space="preserve"> </w:t>
      </w:r>
      <w:r>
        <w:rPr/>
        <w:t>договора</w:t>
      </w:r>
      <w:r>
        <w:rPr>
          <w:spacing w:val="0"/>
        </w:rPr>
        <w:t xml:space="preserve"> </w:t>
      </w:r>
      <w:r>
        <w:rPr/>
        <w:t xml:space="preserve">обращающегося: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                                                             </w:t>
      </w:r>
      <w:r>
        <w:rPr/>
        <w:t>Адрес</w:t>
      </w:r>
      <w:r>
        <w:rPr>
          <w:spacing w:val="0"/>
        </w:rPr>
        <w:t xml:space="preserve"> </w:t>
      </w:r>
      <w:r>
        <w:rPr/>
        <w:t xml:space="preserve">обращающегося: </w:t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</w:p>
    <w:p>
      <w:pPr>
        <w:pStyle w:val="Style12"/>
        <w:tabs>
          <w:tab w:val="left" w:pos="9736" w:leader="none"/>
        </w:tabs>
        <w:spacing w:lineRule="exact" w:line="267" w:before="2" w:after="0"/>
        <w:ind w:left="0" w:right="218" w:hanging="0"/>
        <w:jc w:val="right"/>
        <w:rPr/>
      </w:pPr>
      <w:r>
        <w:rPr/>
        <w:t>Паспортные данные</w:t>
      </w:r>
      <w:r>
        <w:rPr>
          <w:spacing w:val="0"/>
        </w:rPr>
        <w:t xml:space="preserve"> </w:t>
      </w:r>
      <w:r>
        <w:rPr/>
        <w:t>обращающегося:</w:t>
      </w:r>
      <w:r>
        <w:rPr>
          <w:u w:val="single"/>
        </w:rPr>
        <w:t xml:space="preserve"> </w:t>
        <w:tab/>
      </w:r>
    </w:p>
    <w:p>
      <w:pPr>
        <w:pStyle w:val="Style12"/>
        <w:spacing w:lineRule="exact" w:line="267"/>
        <w:ind w:left="0" w:right="284" w:hanging="0"/>
        <w:jc w:val="right"/>
        <w:rPr/>
      </w:pPr>
      <w:r>
        <w:rPr/>
        <w:t>указывается серия, номер паспорта, дата и место выдачи</w:t>
      </w:r>
    </w:p>
    <w:p>
      <w:pPr>
        <w:pStyle w:val="Style12"/>
        <w:rPr/>
      </w:pPr>
      <w:r>
        <w:rPr/>
      </w:r>
    </w:p>
    <w:p>
      <w:pPr>
        <w:pStyle w:val="Style12"/>
        <w:tabs>
          <w:tab w:val="left" w:pos="9812" w:leader="none"/>
        </w:tabs>
        <w:spacing w:lineRule="exact" w:line="267"/>
        <w:ind w:left="0" w:right="221" w:hanging="0"/>
        <w:jc w:val="right"/>
        <w:rPr/>
      </w:pPr>
      <w:r>
        <w:rPr/>
        <w:t xml:space="preserve"> </w:t>
      </w:r>
      <w:r>
        <w:rPr/>
        <w:t>Номер телефона</w:t>
      </w:r>
      <w:r>
        <w:rPr>
          <w:spacing w:val="0"/>
        </w:rPr>
        <w:t xml:space="preserve"> </w:t>
      </w:r>
      <w:r>
        <w:rPr/>
        <w:t xml:space="preserve">обращающегося: </w:t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12"/>
        <w:spacing w:lineRule="exact" w:line="267"/>
        <w:ind w:left="0" w:right="283" w:hanging="0"/>
        <w:jc w:val="right"/>
        <w:rPr/>
      </w:pPr>
      <w:r>
        <w:rPr/>
        <w:t>указывается номер телефона для связи</w:t>
      </w:r>
    </w:p>
    <w:p>
      <w:pPr>
        <w:pStyle w:val="Style12"/>
        <w:widowControl/>
        <w:bidi w:val="0"/>
        <w:spacing w:lineRule="exact" w:line="267" w:before="0" w:after="0"/>
        <w:ind w:left="0" w:right="283" w:firstLine="1077"/>
        <w:jc w:val="both"/>
        <w:rPr/>
      </w:pPr>
      <w:r>
        <w:rPr/>
        <w:t>Вариант ответа на</w:t>
      </w:r>
      <w:r>
        <w:rPr>
          <w:spacing w:val="0"/>
        </w:rPr>
        <w:t xml:space="preserve"> </w:t>
      </w:r>
      <w:r>
        <w:rPr/>
        <w:t>заявление:</w:t>
      </w:r>
      <w:r>
        <w:rPr>
          <w:spacing w:val="1"/>
        </w:rPr>
        <w:t xml:space="preserve">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b w:val="false"/>
          <w:bCs w:val="false"/>
          <w:u w:val="single"/>
        </w:rPr>
        <w:t>___________________________________________________</w:t>
      </w:r>
    </w:p>
    <w:p>
      <w:pPr>
        <w:pStyle w:val="Style12"/>
        <w:widowControl/>
        <w:bidi w:val="0"/>
        <w:spacing w:lineRule="auto" w:line="475" w:before="1" w:after="0"/>
        <w:ind w:left="1077" w:right="283" w:hanging="850"/>
        <w:jc w:val="right"/>
        <w:rPr/>
      </w:pPr>
      <w:r>
        <w:rPr/>
        <w:t>указываются варианты: по адресу проживания, по эл. почте, лично в офисе</w:t>
      </w:r>
    </w:p>
    <w:p>
      <w:pPr>
        <w:pStyle w:val="Style12"/>
        <w:widowControl/>
        <w:tabs>
          <w:tab w:val="left" w:pos="788" w:leader="none"/>
        </w:tabs>
        <w:bidi w:val="0"/>
        <w:spacing w:lineRule="auto" w:line="475" w:before="1" w:after="0"/>
        <w:ind w:left="1077" w:right="283" w:hanging="0"/>
        <w:jc w:val="right"/>
        <w:rPr/>
      </w:pPr>
      <w:r>
        <w:rPr/>
        <w:t>Председателю Правления КПК «СБЕРКНИЖКА» Богуцкому Антону Михайловичу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7" w:after="0"/>
        <w:rPr>
          <w:sz w:val="16"/>
        </w:rPr>
      </w:pPr>
      <w:r>
        <w:rPr>
          <w:sz w:val="16"/>
        </w:rPr>
      </w:r>
    </w:p>
    <w:p>
      <w:pPr>
        <w:pStyle w:val="4"/>
        <w:spacing w:before="101" w:after="0"/>
        <w:ind w:left="4199" w:right="0" w:hanging="0"/>
        <w:rPr>
          <w:rFonts w:ascii="Courier New" w:hAnsi="Courier New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page">
                  <wp:posOffset>414655</wp:posOffset>
                </wp:positionH>
                <wp:positionV relativeFrom="paragraph">
                  <wp:posOffset>-222885</wp:posOffset>
                </wp:positionV>
                <wp:extent cx="2452370" cy="84772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00" cy="847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600">
                          <a:solidFill>
                            <a:srgbClr val="2e528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5" w:after="0"/>
                              <w:rPr>
                                <w:rFonts w:ascii="Times New Roman" w:hAnsi="Times New Roman"/>
                                <w:color w:val="00000A"/>
                                <w:sz w:val="3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38"/>
                              </w:rPr>
                            </w:r>
                          </w:p>
                          <w:p>
                            <w:pPr>
                              <w:pStyle w:val="Style16"/>
                              <w:tabs>
                                <w:tab w:val="left" w:pos="3516" w:leader="none"/>
                              </w:tabs>
                              <w:spacing w:before="0" w:after="0"/>
                              <w:ind w:left="35" w:right="0" w:hanging="0"/>
                              <w:jc w:val="lef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Регистрационный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номер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0"/>
                                <w:sz w:val="2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z w:val="22"/>
                                <w:u w:val="thick"/>
                              </w:rPr>
                              <w:tab/>
                            </w:r>
                          </w:p>
                          <w:p>
                            <w:pPr>
                              <w:pStyle w:val="Style16"/>
                              <w:tabs>
                                <w:tab w:val="left" w:pos="959" w:leader="none"/>
                                <w:tab w:val="left" w:pos="2593" w:leader="none"/>
                              </w:tabs>
                              <w:spacing w:before="152" w:after="0"/>
                              <w:ind w:left="35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от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«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  <w:u w:val="thick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»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  <w:u w:val="thick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20__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00000A"/>
                                <w:sz w:val="22"/>
                              </w:rPr>
                              <w:t>г.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4471c4" stroked="t" style="position:absolute;margin-left:32.65pt;margin-top:-17.55pt;width:193pt;height:66.65pt;mso-position-horizontal-relative:page">
                <w10:wrap type="square"/>
                <v:fill o:detectmouseclick="t" type="solid" color2="#bb8e3b"/>
                <v:stroke color="#2e528f" weight="12600" joinstyle="round" endcap="flat"/>
                <v:textbox>
                  <w:txbxContent>
                    <w:p>
                      <w:pPr>
                        <w:pStyle w:val="Style12"/>
                        <w:spacing w:before="5" w:after="0"/>
                        <w:rPr>
                          <w:rFonts w:ascii="Times New Roman" w:hAnsi="Times New Roman"/>
                          <w:color w:val="00000A"/>
                          <w:sz w:val="38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sz w:val="38"/>
                        </w:rPr>
                      </w:r>
                    </w:p>
                    <w:p>
                      <w:pPr>
                        <w:pStyle w:val="Style16"/>
                        <w:tabs>
                          <w:tab w:val="left" w:pos="3516" w:leader="none"/>
                        </w:tabs>
                        <w:spacing w:before="0" w:after="0"/>
                        <w:ind w:left="35" w:right="0" w:hanging="0"/>
                        <w:jc w:val="left"/>
                        <w:rPr>
                          <w:rFonts w:ascii="Times New Roman" w:hAnsi="Times New Roman"/>
                          <w:sz w:val="22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Регистрационный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номер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0"/>
                          <w:sz w:val="2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z w:val="22"/>
                          <w:u w:val="thick"/>
                        </w:rPr>
                        <w:tab/>
                      </w:r>
                    </w:p>
                    <w:p>
                      <w:pPr>
                        <w:pStyle w:val="Style16"/>
                        <w:tabs>
                          <w:tab w:val="left" w:pos="959" w:leader="none"/>
                          <w:tab w:val="left" w:pos="2593" w:leader="none"/>
                        </w:tabs>
                        <w:spacing w:before="152" w:after="0"/>
                        <w:ind w:left="35" w:right="0" w:hanging="0"/>
                        <w:jc w:val="left"/>
                        <w:rPr/>
                      </w:pP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от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«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  <w:u w:val="thick"/>
                        </w:rPr>
                        <w:t xml:space="preserve"> </w:t>
                        <w:tab/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»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  <w:u w:val="thick"/>
                        </w:rPr>
                        <w:t xml:space="preserve"> </w:t>
                        <w:tab/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20__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pacing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00000A"/>
                          <w:sz w:val="22"/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/>
        </w:rPr>
        <w:t>данный раздел заполняется регистратором обращений</w:t>
      </w:r>
    </w:p>
    <w:p>
      <w:pPr>
        <w:pStyle w:val="Style12"/>
        <w:spacing w:lineRule="exact" w:line="120"/>
        <w:ind w:left="4240" w:right="0" w:hanging="0"/>
        <w:rPr>
          <w:rFonts w:ascii="Courier New" w:hAnsi="Courier New"/>
          <w:sz w:val="12"/>
        </w:rPr>
      </w:pPr>
      <w:r>
        <w:rPr/>
        <mc:AlternateContent>
          <mc:Choice Requires="wpg">
            <w:drawing>
              <wp:inline distT="0" distB="0" distL="0" distR="0">
                <wp:extent cx="1520825" cy="79375"/>
                <wp:effectExtent l="0" t="0" r="0" b="0"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280" cy="78840"/>
                        </a:xfrm>
                      </wpg:grpSpPr>
                    </wpg:wg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rPr>
          <w:rFonts w:ascii="Courier New" w:hAnsi="Courier New"/>
          <w:b/>
          <w:b/>
          <w:sz w:val="20"/>
        </w:rPr>
      </w:pPr>
      <w:r>
        <w:rPr>
          <w:rFonts w:ascii="Courier New" w:hAnsi="Courier New"/>
          <w:b/>
          <w:sz w:val="20"/>
        </w:rPr>
      </w:r>
    </w:p>
    <w:p>
      <w:pPr>
        <w:pStyle w:val="Style12"/>
        <w:spacing w:before="6" w:after="0"/>
        <w:rPr>
          <w:rFonts w:ascii="Courier New" w:hAnsi="Courier New"/>
          <w:b/>
          <w:b/>
          <w:sz w:val="19"/>
        </w:rPr>
      </w:pPr>
      <w:r>
        <w:rPr>
          <w:rFonts w:ascii="Courier New" w:hAnsi="Courier New"/>
          <w:b/>
          <w:sz w:val="19"/>
        </w:rPr>
        <mc:AlternateContent>
          <mc:Choice Requires="wpg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page">
                  <wp:posOffset>2872105</wp:posOffset>
                </wp:positionH>
                <wp:positionV relativeFrom="paragraph">
                  <wp:posOffset>165735</wp:posOffset>
                </wp:positionV>
                <wp:extent cx="1813560" cy="218440"/>
                <wp:effectExtent l="0" t="0" r="0" b="0"/>
                <wp:wrapTopAndBottom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960" cy="217800"/>
                        </a:xfrm>
                      </wpg:grpSpPr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41760"/>
                            <a:ext cx="1812960" cy="14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61720" y="0"/>
                            <a:ext cx="1290240" cy="217800"/>
                          </a:xfr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eastAsia="Calibri" w:cs="" w:cstheme="minorBidi" w:eastAsiaTheme="minorHAnsi" w:ascii="Calibri" w:hAnsi="Calibri"/>
                                  <w:color w:val="4471C4"/>
                                  <w:lang w:val="en-US" w:eastAsia="en-US" w:bidi="ar-SA"/>
                                </w:rPr>
                                <w:t>О Б Р А Щ Е Н И Е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6.15pt;margin-top:13.05pt;width:142.75pt;height:17.15pt" coordorigin="4523,261" coordsize="2855,343">
                <v:rect id="shape_0" stroked="f" style="position:absolute;left:4523;top:327;width:2854;height:235;mso-position-horizontal-relative:page">
                  <v:imagedata r:id="rId5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tabs>
          <w:tab w:val="left" w:pos="2554" w:leader="none"/>
          <w:tab w:val="left" w:pos="4637" w:leader="none"/>
          <w:tab w:val="left" w:pos="7534" w:leader="none"/>
          <w:tab w:val="left" w:pos="9531" w:leader="none"/>
        </w:tabs>
        <w:spacing w:before="152" w:after="0"/>
        <w:ind w:left="247" w:right="0" w:hanging="0"/>
        <w:jc w:val="left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sz w:val="24"/>
        </w:rPr>
        <w:t>Прошу:</w:t>
        <w:tab/>
      </w:r>
      <w:r>
        <w:rPr>
          <w:rFonts w:ascii="Times New Roman" w:hAnsi="Times New Roman"/>
          <w:b/>
          <w:sz w:val="24"/>
        </w:rPr>
        <w:t>здесь</w:t>
        <w:tab/>
        <w:t>указывается</w:t>
        <w:tab/>
        <w:t>суть</w:t>
        <w:tab/>
        <w:t>обращения</w:t>
      </w:r>
    </w:p>
    <w:p>
      <w:pPr>
        <w:pStyle w:val="Style12"/>
        <w:spacing w:before="8" w:after="0"/>
        <w:rPr>
          <w:rFonts w:ascii="Times New Roman" w:hAnsi="Times New Roman"/>
          <w:b/>
          <w:b/>
          <w:sz w:val="19"/>
        </w:rPr>
      </w:pPr>
      <w:r>
        <w:rPr>
          <w:rFonts w:ascii="Times New Roman" w:hAnsi="Times New Roman"/>
          <w:b/>
          <w:sz w:val="19"/>
        </w:rP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449580</wp:posOffset>
                </wp:positionH>
                <wp:positionV relativeFrom="paragraph">
                  <wp:posOffset>172720</wp:posOffset>
                </wp:positionV>
                <wp:extent cx="6632575" cy="1905"/>
                <wp:effectExtent l="0" t="0" r="0" b="0"/>
                <wp:wrapTopAndBottom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3.6pt" to="557.55pt,13.6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449580</wp:posOffset>
                </wp:positionH>
                <wp:positionV relativeFrom="paragraph">
                  <wp:posOffset>347980</wp:posOffset>
                </wp:positionV>
                <wp:extent cx="6632575" cy="1905"/>
                <wp:effectExtent l="0" t="0" r="0" b="0"/>
                <wp:wrapTopAndBottom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27.4pt" to="557.55pt,27.4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449580</wp:posOffset>
                </wp:positionH>
                <wp:positionV relativeFrom="paragraph">
                  <wp:posOffset>523240</wp:posOffset>
                </wp:positionV>
                <wp:extent cx="6633210" cy="1905"/>
                <wp:effectExtent l="0" t="0" r="0" b="0"/>
                <wp:wrapTopAndBottom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41.2pt" to="557.6pt,41.2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449580</wp:posOffset>
                </wp:positionH>
                <wp:positionV relativeFrom="paragraph">
                  <wp:posOffset>698500</wp:posOffset>
                </wp:positionV>
                <wp:extent cx="6632575" cy="1905"/>
                <wp:effectExtent l="0" t="0" r="0" b="0"/>
                <wp:wrapTopAndBottom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55pt" to="557.55pt,55.0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449580</wp:posOffset>
                </wp:positionH>
                <wp:positionV relativeFrom="paragraph">
                  <wp:posOffset>873760</wp:posOffset>
                </wp:positionV>
                <wp:extent cx="6632575" cy="1905"/>
                <wp:effectExtent l="0" t="0" r="0" b="0"/>
                <wp:wrapTopAndBottom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68.8pt" to="557.55pt,68.8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449580</wp:posOffset>
                </wp:positionH>
                <wp:positionV relativeFrom="paragraph">
                  <wp:posOffset>1048385</wp:posOffset>
                </wp:positionV>
                <wp:extent cx="6633210" cy="1905"/>
                <wp:effectExtent l="0" t="0" r="0" b="0"/>
                <wp:wrapTopAndBottom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82.55pt" to="557.6pt,82.6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449580</wp:posOffset>
                </wp:positionH>
                <wp:positionV relativeFrom="paragraph">
                  <wp:posOffset>1224280</wp:posOffset>
                </wp:positionV>
                <wp:extent cx="6632575" cy="1905"/>
                <wp:effectExtent l="0" t="0" r="0" b="0"/>
                <wp:wrapTopAndBottom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96.4pt" to="557.55pt,96.4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449580</wp:posOffset>
                </wp:positionH>
                <wp:positionV relativeFrom="paragraph">
                  <wp:posOffset>1399540</wp:posOffset>
                </wp:positionV>
                <wp:extent cx="6632575" cy="1905"/>
                <wp:effectExtent l="0" t="0" r="0" b="0"/>
                <wp:wrapTopAndBottom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10.2pt" to="557.55pt,110.2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449580</wp:posOffset>
                </wp:positionH>
                <wp:positionV relativeFrom="paragraph">
                  <wp:posOffset>1574800</wp:posOffset>
                </wp:positionV>
                <wp:extent cx="6633210" cy="1905"/>
                <wp:effectExtent l="0" t="0" r="0" b="0"/>
                <wp:wrapTopAndBottom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4pt,124pt" to="557.6pt,124.05pt" stroked="t" style="position:absolute;mso-position-horizontal-relative:page">
                <v:stroke color="black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spacing w:before="2" w:after="0"/>
        <w:rPr>
          <w:rFonts w:ascii="Times New Roman" w:hAnsi="Times New Roman"/>
          <w:b/>
          <w:b/>
          <w:sz w:val="17"/>
        </w:rPr>
      </w:pPr>
      <w:r>
        <w:rPr>
          <w:rFonts w:ascii="Times New Roman" w:hAnsi="Times New Roman"/>
          <w:b/>
          <w:sz w:val="17"/>
        </w:rPr>
      </w:r>
    </w:p>
    <w:p>
      <w:pPr>
        <w:pStyle w:val="Style12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Style12"/>
        <w:spacing w:before="8" w:after="0"/>
        <w:rPr>
          <w:rFonts w:ascii="Times New Roman" w:hAnsi="Times New Roman"/>
          <w:b/>
          <w:b/>
          <w:sz w:val="19"/>
        </w:rPr>
      </w:pPr>
      <w:r>
        <w:rPr>
          <w:rFonts w:ascii="Times New Roman" w:hAnsi="Times New Roman"/>
          <w:b/>
          <w:sz w:val="19"/>
        </w:rPr>
      </w:r>
    </w:p>
    <w:p>
      <w:pPr>
        <w:pStyle w:val="Normal"/>
        <w:spacing w:before="90" w:after="0"/>
        <w:ind w:left="247" w:right="0" w:hanging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прилагаемых документов:</w:t>
      </w:r>
    </w:p>
    <w:p>
      <w:pPr>
        <w:pStyle w:val="Style12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Style12"/>
        <w:spacing w:before="2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ind w:left="247" w:right="0" w:hanging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сюда вписываются документы по порядку, прилагаемые к обращению.</w:t>
      </w:r>
    </w:p>
    <w:p>
      <w:pPr>
        <w:pStyle w:val="Style12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Style12"/>
        <w:spacing w:before="1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Style12"/>
        <w:tabs>
          <w:tab w:val="left" w:pos="5315" w:leader="none"/>
        </w:tabs>
        <w:ind w:left="247" w:right="0" w:hanging="0"/>
        <w:rPr>
          <w:rFonts w:ascii="Times New Roman" w:hAnsi="Times New Roman"/>
        </w:rPr>
      </w:pPr>
      <w:r>
        <w:rPr>
          <w:rFonts w:ascii="Courier New" w:hAnsi="Courier New"/>
        </w:rPr>
        <w:t>Подпись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 xml:space="preserve">обращающегося </w:t>
      </w:r>
      <w:r>
        <w:rPr>
          <w:rFonts w:ascii="Times New Roman" w:hAnsi="Times New Roman"/>
          <w:w w:val="100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>
      <w:pPr>
        <w:pStyle w:val="Style12"/>
        <w:tabs>
          <w:tab w:val="left" w:pos="1435" w:leader="none"/>
          <w:tab w:val="left" w:pos="3729" w:leader="none"/>
        </w:tabs>
        <w:spacing w:before="149" w:after="0"/>
        <w:ind w:left="247" w:right="0" w:hanging="0"/>
        <w:rPr/>
      </w:pPr>
      <w:r>
        <w:rPr>
          <w:rFonts w:ascii="Courier New" w:hAnsi="Courier New"/>
        </w:rPr>
        <w:t>Дата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>«</w:t>
      </w:r>
      <w:r>
        <w:rPr>
          <w:rFonts w:ascii="Courier New" w:hAnsi="Courier New"/>
          <w:u w:val="single"/>
        </w:rPr>
        <w:t xml:space="preserve"> </w:t>
        <w:tab/>
      </w:r>
      <w:r>
        <w:rPr>
          <w:rFonts w:ascii="Courier New" w:hAnsi="Courier New"/>
        </w:rPr>
        <w:t>»</w:t>
      </w:r>
      <w:r>
        <w:rPr>
          <w:rFonts w:ascii="Courier New" w:hAnsi="Courier New"/>
          <w:u w:val="single"/>
        </w:rPr>
        <w:t xml:space="preserve"> </w:t>
        <w:tab/>
      </w:r>
      <w:r>
        <w:rPr>
          <w:rFonts w:ascii="Courier New" w:hAnsi="Courier New"/>
        </w:rPr>
        <w:t>20__</w:t>
      </w:r>
      <w:r>
        <w:rPr>
          <w:rFonts w:ascii="Courier New" w:hAnsi="Courier New"/>
          <w:spacing w:val="0"/>
        </w:rPr>
        <w:t xml:space="preserve"> </w:t>
      </w:r>
      <w:r>
        <w:rPr>
          <w:rFonts w:ascii="Courier New" w:hAnsi="Courier New"/>
        </w:rPr>
        <w:t>г.</w:t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sectPr>
          <w:type w:val="nextPage"/>
          <w:pgSz w:w="11906" w:h="16838"/>
          <w:pgMar w:left="460" w:right="420" w:header="0" w:top="60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Style12"/>
        <w:spacing w:before="1" w:after="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Style12"/>
        <w:tabs>
          <w:tab w:val="left" w:pos="10753" w:leader="none"/>
        </w:tabs>
        <w:spacing w:lineRule="auto" w:line="480" w:before="89" w:after="0"/>
        <w:ind w:left="1237" w:right="241" w:firstLine="52"/>
        <w:jc w:val="both"/>
        <w:rPr>
          <w:rFonts w:ascii="Times New Roman" w:hAnsi="Times New Roman"/>
          <w:color w:val="8B8B8B"/>
          <w:w w:val="21"/>
          <w:u w:val="single"/>
        </w:rPr>
      </w:pPr>
      <w:r>
        <w:rPr>
          <w:rFonts w:ascii="Times New Roman" w:hAnsi="Times New Roman"/>
          <w:color w:val="8B8B8B"/>
          <w:w w:val="21"/>
          <w:u w:val="single"/>
        </w:rPr>
        <mc:AlternateContent>
          <mc:Choice Requires="wpg">
            <w:drawing>
              <wp:anchor behindDoc="1" distT="0" distB="0" distL="114300" distR="114300" simplePos="0" locked="0" layoutInCell="1" allowOverlap="1" relativeHeight="42">
                <wp:simplePos x="0" y="0"/>
                <wp:positionH relativeFrom="page">
                  <wp:posOffset>1905</wp:posOffset>
                </wp:positionH>
                <wp:positionV relativeFrom="page">
                  <wp:posOffset>304800</wp:posOffset>
                </wp:positionV>
                <wp:extent cx="7541895" cy="10224770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">
                          <a:off x="0" y="0"/>
                          <a:ext cx="7541280" cy="10224000"/>
                        </a:xfrm>
                      </wpg:grpSpPr>
                      <wps:wsp>
                        <wps:cNvSpPr/>
                        <wps:spPr>
                          <a:xfrm>
                            <a:off x="2562840" y="10223640"/>
                            <a:ext cx="4978440" cy="72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9000" cy="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0" y="3240"/>
                            <a:ext cx="6480" cy="57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0"/>
                            <a:ext cx="918720" cy="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3240"/>
                            <a:ext cx="918720" cy="57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9360"/>
                            <a:ext cx="918720" cy="25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9880" y="0"/>
                            <a:ext cx="9000" cy="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9880" y="3240"/>
                            <a:ext cx="6480" cy="57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440" cy="17582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0" y="3240"/>
                            <a:ext cx="3960" cy="176472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0" y="9360"/>
                            <a:ext cx="1440" cy="17488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7440" y="0"/>
                            <a:ext cx="1440" cy="17582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2400" y="3240"/>
                            <a:ext cx="3960" cy="175500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9880" y="9360"/>
                            <a:ext cx="1440" cy="17488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0" y="1762920"/>
                            <a:ext cx="6480" cy="5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0" y="1759680"/>
                            <a:ext cx="1440" cy="1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1769040"/>
                            <a:ext cx="918720" cy="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1762920"/>
                            <a:ext cx="918720" cy="5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0" y="1759680"/>
                            <a:ext cx="918720" cy="1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9880" y="1759680"/>
                            <a:ext cx="1440" cy="1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1pt;margin-top:23.95pt;width:593.75pt;height:805pt" coordorigin="2,479" coordsize="11875,16100">
                <v:line id="shape_0" from="4038,16579" to="11877,16579" stroked="t" style="position:absolute;mso-position-horizontal-relative:page;mso-position-vertical-relative:page">
                  <v:stroke color="black" weight="6480" joinstyle="round" endcap="flat"/>
                  <v:fill o:detectmouseclick="t" on="false"/>
                </v:line>
                <v:rect id="shape_0" fillcolor="black" stroked="f" style="position:absolute;left:2;top:479;width:13;height:2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6;top:484;width:9;height:8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18;top:479;width:1446;height:2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8;top:484;width:1446;height:8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8;top:494;width:1446;height:3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467;top:479;width:13;height:2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467;top:484;width:9;height:8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black" stroked="f" style="position:absolute;left:2;top:479;width:1;height:276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6;top:484;width:5;height:2778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4;top:494;width:1;height:2753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479;top:479;width:1;height:276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471;top:484;width:5;height:2763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467;top:494;width:1;height:2753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#5f5f5f" stroked="f" style="position:absolute;left:6;top:3255;width:9;height:7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4;top:3250;width:1;height:2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black" stroked="f" style="position:absolute;left:18;top:3265;width:1446;height:2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fillcolor="#5f5f5f" stroked="f" style="position:absolute;left:18;top:3255;width:1446;height:7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fillcolor="silver" stroked="f" style="position:absolute;left:18;top:3250;width:1446;height:2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  <v:rect id="shape_0" fillcolor="silver" stroked="f" style="position:absolute;left:1467;top:3250;width:1;height:2;mso-position-horizontal-relative:page;mso-position-vertical-relative:page">
                  <w10:wrap type="none"/>
                  <v:fill o:detectmouseclick="t" type="solid" color2="#3f3f3f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2"/>
        <w:tabs>
          <w:tab w:val="left" w:pos="10753" w:leader="none"/>
        </w:tabs>
        <w:spacing w:lineRule="auto" w:line="480" w:before="89" w:after="0"/>
        <w:ind w:left="1237" w:right="241" w:firstLine="52"/>
        <w:jc w:val="both"/>
        <w:rPr/>
      </w:pPr>
      <w:r>
        <w:rPr/>
      </w:r>
    </w:p>
    <w:sectPr>
      <w:type w:val="nextPage"/>
      <w:pgSz w:w="11906" w:h="16838"/>
      <w:pgMar w:left="460" w:right="420" w:header="0" w:top="600" w:footer="0" w:bottom="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Verdana"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w Cen MT Condensed Extra Bold">
    <w:charset w:val="cc"/>
    <w:family w:val="roman"/>
    <w:pitch w:val="variable"/>
  </w:font>
  <w:font w:name="Courier New">
    <w:charset w:val="cc"/>
    <w:family w:val="roman"/>
    <w:pitch w:val="variable"/>
  </w:font>
  <w:font w:name="Calibri">
    <w:charset w:val="cc"/>
    <w:family w:val="auto"/>
    <w:pitch w:val="default"/>
  </w:font>
  <w:font w:name="Verdana">
    <w:charset w:val="01"/>
    <w:family w:val="swiss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248" w:hanging="178"/>
      </w:pPr>
      <w:rPr>
        <w:rFonts w:ascii="Verdana" w:hAnsi="Verdana" w:cs="Verdana" w:hint="default"/>
        <w:sz w:val="22"/>
        <w:szCs w:val="22"/>
        <w:w w:val="100"/>
        <w:rFonts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318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397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475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554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633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711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790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869" w:hanging="178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2">
    <w:lvl w:ilvl="0">
      <w:start w:val="13"/>
      <w:numFmt w:val="decimal"/>
      <w:lvlText w:val="%1."/>
      <w:lvlJc w:val="left"/>
      <w:pPr>
        <w:ind w:left="531" w:hanging="499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588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637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685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734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783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831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880" w:hanging="499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29" w:hanging="499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3">
    <w:lvl w:ilvl="0">
      <w:start w:val="1"/>
      <w:numFmt w:val="decimal"/>
      <w:lvlText w:val="%1)"/>
      <w:lvlJc w:val="left"/>
      <w:pPr>
        <w:ind w:left="848" w:hanging="318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858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877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895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914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933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951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970" w:hanging="318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89" w:hanging="318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4">
    <w:lvl w:ilvl="0">
      <w:start w:val="1"/>
      <w:numFmt w:val="decimal"/>
      <w:lvlText w:val="%1)"/>
      <w:lvlJc w:val="left"/>
      <w:pPr>
        <w:ind w:left="531" w:hanging="319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588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637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685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734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783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831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880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29" w:hanging="319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5">
    <w:lvl w:ilvl="0">
      <w:start w:val="1"/>
      <w:numFmt w:val="decimal"/>
      <w:lvlText w:val="%1)"/>
      <w:lvlJc w:val="left"/>
      <w:pPr>
        <w:ind w:left="531" w:hanging="319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588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637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685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734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783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831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880" w:hanging="319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29" w:hanging="319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6">
    <w:lvl w:ilvl="0">
      <w:start w:val="1"/>
      <w:numFmt w:val="decimal"/>
      <w:lvlText w:val="%1)"/>
      <w:lvlJc w:val="left"/>
      <w:pPr>
        <w:ind w:left="531" w:hanging="355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588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637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685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734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783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831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880" w:hanging="355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29" w:hanging="355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7">
    <w:lvl w:ilvl="0">
      <w:start w:val="1"/>
      <w:numFmt w:val="decimal"/>
      <w:lvlText w:val="%1."/>
      <w:lvlJc w:val="left"/>
      <w:pPr>
        <w:ind w:left="531" w:hanging="360"/>
      </w:pPr>
      <w:rPr>
        <w:sz w:val="22"/>
        <w:spacing w:val="0"/>
        <w:szCs w:val="22"/>
        <w:w w:val="100"/>
        <w:rFonts w:eastAsia="Verdana" w:cs="Verdana"/>
        <w:lang w:val="ru-RU" w:eastAsia="ru-RU" w:bidi="ru-RU"/>
      </w:rPr>
    </w:lvl>
    <w:lvl w:ilvl="1">
      <w:start w:val="0"/>
      <w:numFmt w:val="bullet"/>
      <w:lvlText w:val="-"/>
      <w:lvlJc w:val="left"/>
      <w:pPr>
        <w:ind w:left="531" w:hanging="179"/>
      </w:pPr>
      <w:rPr>
        <w:rFonts w:ascii="Verdana" w:hAnsi="Verdana" w:cs="Verdana" w:hint="default"/>
        <w:sz w:val="22"/>
        <w:szCs w:val="22"/>
        <w:w w:val="100"/>
        <w:rFonts w:cs="Verdana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637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685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734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783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831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7880" w:hanging="179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8929" w:hanging="179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8">
    <w:lvl w:ilvl="0">
      <w:start w:val="1"/>
      <w:numFmt w:val="bullet"/>
      <w:lvlText w:val="l"/>
      <w:lvlJc w:val="left"/>
      <w:pPr>
        <w:ind w:left="956" w:hanging="361"/>
      </w:pPr>
      <w:rPr>
        <w:rFonts w:ascii="Wingdings" w:hAnsi="Wingdings" w:cs="Wingdings" w:hint="default"/>
        <w:sz w:val="22"/>
        <w:w w:val="99"/>
        <w:rFonts w:cs="Wingdings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966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2973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3979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4986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5993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6999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8006" w:hanging="361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9013" w:hanging="361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9">
    <w:lvl w:ilvl="0">
      <w:start w:val="1"/>
      <w:numFmt w:val="bullet"/>
      <w:lvlText w:val="-"/>
      <w:lvlJc w:val="left"/>
      <w:pPr>
        <w:ind w:left="285" w:hanging="178"/>
      </w:pPr>
      <w:rPr>
        <w:rFonts w:ascii="Verdana" w:hAnsi="Verdana" w:cs="Verdana" w:hint="default"/>
        <w:sz w:val="16"/>
        <w:szCs w:val="22"/>
        <w:w w:val="100"/>
        <w:rFonts w:cs="Verdana"/>
        <w:lang w:val="ru-RU" w:eastAsia="ru-RU" w:bidi="ru-RU"/>
      </w:rPr>
    </w:lvl>
    <w:lvl w:ilvl="1">
      <w:start w:val="0"/>
      <w:numFmt w:val="bullet"/>
      <w:lvlText w:val=""/>
      <w:lvlJc w:val="left"/>
      <w:pPr>
        <w:ind w:left="803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0"/>
      <w:numFmt w:val="bullet"/>
      <w:lvlText w:val=""/>
      <w:lvlJc w:val="left"/>
      <w:pPr>
        <w:ind w:left="1327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0"/>
      <w:numFmt w:val="bullet"/>
      <w:lvlText w:val=""/>
      <w:lvlJc w:val="left"/>
      <w:pPr>
        <w:ind w:left="1851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0"/>
      <w:numFmt w:val="bullet"/>
      <w:lvlText w:val=""/>
      <w:lvlJc w:val="left"/>
      <w:pPr>
        <w:ind w:left="2375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0"/>
      <w:numFmt w:val="bullet"/>
      <w:lvlText w:val=""/>
      <w:lvlJc w:val="left"/>
      <w:pPr>
        <w:ind w:left="2899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0"/>
      <w:numFmt w:val="bullet"/>
      <w:lvlText w:val=""/>
      <w:lvlJc w:val="left"/>
      <w:pPr>
        <w:ind w:left="3422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0"/>
      <w:numFmt w:val="bullet"/>
      <w:lvlText w:val=""/>
      <w:lvlJc w:val="left"/>
      <w:pPr>
        <w:ind w:left="3946" w:hanging="178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0"/>
      <w:numFmt w:val="bullet"/>
      <w:lvlText w:val=""/>
      <w:lvlJc w:val="left"/>
      <w:pPr>
        <w:ind w:left="4470" w:hanging="178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Verdana" w:hAnsi="Verdana" w:eastAsia="Verdana" w:cs="Verdana"/>
      <w:color w:val="00000A"/>
      <w:sz w:val="22"/>
      <w:szCs w:val="22"/>
      <w:lang w:val="ru-RU" w:eastAsia="ru-RU" w:bidi="ru-RU"/>
    </w:rPr>
  </w:style>
  <w:style w:type="paragraph" w:styleId="1">
    <w:name w:val="Заголовок 1"/>
    <w:basedOn w:val="Normal"/>
    <w:uiPriority w:val="1"/>
    <w:qFormat/>
    <w:pPr>
      <w:ind w:left="312" w:right="349" w:hanging="0"/>
      <w:jc w:val="center"/>
      <w:outlineLvl w:val="1"/>
    </w:pPr>
    <w:rPr>
      <w:rFonts w:ascii="Times New Roman" w:hAnsi="Times New Roman" w:eastAsia="Times New Roman" w:cs="Times New Roman"/>
      <w:sz w:val="52"/>
      <w:szCs w:val="52"/>
      <w:lang w:val="ru-RU" w:eastAsia="ru-RU" w:bidi="ru-RU"/>
    </w:rPr>
  </w:style>
  <w:style w:type="paragraph" w:styleId="2">
    <w:name w:val="Заголовок 2"/>
    <w:basedOn w:val="Normal"/>
    <w:uiPriority w:val="1"/>
    <w:qFormat/>
    <w:pPr>
      <w:ind w:left="247" w:right="0" w:hanging="0"/>
      <w:outlineLvl w:val="2"/>
    </w:pPr>
    <w:rPr>
      <w:rFonts w:ascii="Times New Roman" w:hAnsi="Times New Roman" w:eastAsia="Times New Roman" w:cs="Times New Roman"/>
      <w:sz w:val="24"/>
      <w:szCs w:val="24"/>
      <w:lang w:val="ru-RU" w:eastAsia="ru-RU" w:bidi="ru-RU"/>
    </w:rPr>
  </w:style>
  <w:style w:type="paragraph" w:styleId="3">
    <w:name w:val="Заголовок 3"/>
    <w:basedOn w:val="Normal"/>
    <w:uiPriority w:val="1"/>
    <w:qFormat/>
    <w:pPr>
      <w:ind w:left="247" w:right="0" w:hanging="0"/>
      <w:outlineLvl w:val="3"/>
    </w:pPr>
    <w:rPr>
      <w:rFonts w:ascii="Times New Roman" w:hAnsi="Times New Roman" w:eastAsia="Times New Roman" w:cs="Times New Roman"/>
      <w:i/>
      <w:sz w:val="24"/>
      <w:szCs w:val="24"/>
      <w:lang w:val="ru-RU" w:eastAsia="ru-RU" w:bidi="ru-RU"/>
    </w:rPr>
  </w:style>
  <w:style w:type="paragraph" w:styleId="4">
    <w:name w:val="Заголовок 4"/>
    <w:basedOn w:val="Normal"/>
    <w:uiPriority w:val="1"/>
    <w:qFormat/>
    <w:pPr>
      <w:ind w:left="35" w:right="0" w:hanging="0"/>
      <w:outlineLvl w:val="4"/>
    </w:pPr>
    <w:rPr>
      <w:rFonts w:ascii="Verdana" w:hAnsi="Verdana" w:eastAsia="Verdana" w:cs="Verdana"/>
      <w:b/>
      <w:bCs/>
      <w:sz w:val="22"/>
      <w:szCs w:val="22"/>
      <w:lang w:val="ru-RU" w:eastAsia="ru-RU" w:bidi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Times New Roman" w:hAnsi="Times New Roman" w:eastAsia="Times New Roman" w:cs="Times New Roman"/>
      <w:spacing w:val="0"/>
      <w:w w:val="100"/>
      <w:sz w:val="24"/>
      <w:szCs w:val="24"/>
      <w:lang w:val="ru-RU" w:eastAsia="ru-RU" w:bidi="ru-RU"/>
    </w:rPr>
  </w:style>
  <w:style w:type="character" w:styleId="ListLabel2">
    <w:name w:val="ListLabel 2"/>
    <w:qFormat/>
    <w:rPr>
      <w:rFonts w:ascii="Times New Roman" w:hAnsi="Times New Roman" w:eastAsia="Times New Roman" w:cs="Times New Roman"/>
      <w:i/>
      <w:spacing w:val="0"/>
      <w:w w:val="100"/>
      <w:sz w:val="24"/>
      <w:szCs w:val="24"/>
      <w:lang w:val="ru-RU" w:eastAsia="ru-RU" w:bidi="ru-RU"/>
    </w:rPr>
  </w:style>
  <w:style w:type="character" w:styleId="ListLabel3">
    <w:name w:val="ListLabel 3"/>
    <w:qFormat/>
    <w:rPr>
      <w:lang w:val="ru-RU" w:eastAsia="ru-RU" w:bidi="ru-RU"/>
    </w:rPr>
  </w:style>
  <w:style w:type="character" w:styleId="ListLabel4">
    <w:name w:val="ListLabel 4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5">
    <w:name w:val="ListLabel 5"/>
    <w:qFormat/>
    <w:rPr>
      <w:rFonts w:eastAsia="Verdana" w:cs="Verdana"/>
      <w:w w:val="100"/>
      <w:sz w:val="22"/>
      <w:szCs w:val="22"/>
      <w:lang w:val="ru-RU" w:eastAsia="ru-RU" w:bidi="ru-RU"/>
    </w:rPr>
  </w:style>
  <w:style w:type="character" w:styleId="ListLabel6">
    <w:name w:val="ListLabel 6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7">
    <w:name w:val="ListLabel 7"/>
    <w:qFormat/>
    <w:rPr>
      <w:rFonts w:ascii="Symbol" w:hAnsi="Symbol"/>
      <w:w w:val="99"/>
      <w:sz w:val="22"/>
      <w:lang w:val="ru-RU" w:eastAsia="ru-RU" w:bidi="ru-RU"/>
    </w:rPr>
  </w:style>
  <w:style w:type="character" w:styleId="Style10">
    <w:name w:val="Интернет-ссылка"/>
    <w:rPr>
      <w:color w:val="000080"/>
      <w:u w:val="single"/>
      <w:lang w:val="zxx" w:eastAsia="zxx" w:bidi="zxx"/>
    </w:rPr>
  </w:style>
  <w:style w:type="character" w:styleId="ListLabel8">
    <w:name w:val="ListLabel 8"/>
    <w:qFormat/>
    <w:rPr>
      <w:rFonts w:ascii="Times New Roman" w:hAnsi="Times New Roman" w:eastAsia="Times New Roman" w:cs="Times New Roman"/>
      <w:spacing w:val="0"/>
      <w:w w:val="100"/>
      <w:sz w:val="24"/>
      <w:szCs w:val="24"/>
      <w:lang w:val="ru-RU" w:eastAsia="ru-RU" w:bidi="ru-RU"/>
    </w:rPr>
  </w:style>
  <w:style w:type="character" w:styleId="ListLabel9">
    <w:name w:val="ListLabel 9"/>
    <w:qFormat/>
    <w:rPr>
      <w:rFonts w:ascii="Times New Roman" w:hAnsi="Times New Roman" w:eastAsia="Times New Roman" w:cs="Times New Roman"/>
      <w:i/>
      <w:spacing w:val="0"/>
      <w:w w:val="100"/>
      <w:sz w:val="24"/>
      <w:szCs w:val="24"/>
      <w:lang w:val="ru-RU" w:eastAsia="ru-RU" w:bidi="ru-RU"/>
    </w:rPr>
  </w:style>
  <w:style w:type="character" w:styleId="ListLabel10">
    <w:name w:val="ListLabel 10"/>
    <w:qFormat/>
    <w:rPr>
      <w:rFonts w:cs="Symbol"/>
      <w:lang w:val="ru-RU" w:eastAsia="ru-RU" w:bidi="ru-RU"/>
    </w:rPr>
  </w:style>
  <w:style w:type="character" w:styleId="ListLabel11">
    <w:name w:val="ListLabel 11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12">
    <w:name w:val="ListLabel 12"/>
    <w:qFormat/>
    <w:rPr>
      <w:rFonts w:cs="Verdana"/>
      <w:w w:val="100"/>
      <w:sz w:val="22"/>
      <w:szCs w:val="22"/>
      <w:lang w:val="ru-RU" w:eastAsia="ru-RU" w:bidi="ru-RU"/>
    </w:rPr>
  </w:style>
  <w:style w:type="character" w:styleId="ListLabel13">
    <w:name w:val="ListLabel 13"/>
    <w:qFormat/>
    <w:rPr>
      <w:rFonts w:ascii="Symbol" w:hAnsi="Symbol" w:cs="Wingdings"/>
      <w:w w:val="99"/>
      <w:sz w:val="22"/>
      <w:lang w:val="ru-RU" w:eastAsia="ru-RU" w:bidi="ru-RU"/>
    </w:rPr>
  </w:style>
  <w:style w:type="character" w:styleId="ListLabel14">
    <w:name w:val="ListLabel 14"/>
    <w:qFormat/>
    <w:rPr>
      <w:rFonts w:cs="Verdana"/>
      <w:w w:val="100"/>
      <w:sz w:val="22"/>
      <w:szCs w:val="22"/>
      <w:lang w:val="ru-RU" w:eastAsia="ru-RU" w:bidi="ru-RU"/>
    </w:rPr>
  </w:style>
  <w:style w:type="character" w:styleId="ListLabel15">
    <w:name w:val="ListLabel 15"/>
    <w:qFormat/>
    <w:rPr>
      <w:rFonts w:cs="Symbol"/>
      <w:lang w:val="ru-RU" w:eastAsia="ru-RU" w:bidi="ru-RU"/>
    </w:rPr>
  </w:style>
  <w:style w:type="character" w:styleId="ListLabel16">
    <w:name w:val="ListLabel 16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17">
    <w:name w:val="ListLabel 17"/>
    <w:qFormat/>
    <w:rPr>
      <w:rFonts w:ascii="Symbol" w:hAnsi="Symbol" w:cs="Wingdings"/>
      <w:w w:val="99"/>
      <w:sz w:val="22"/>
      <w:lang w:val="ru-RU" w:eastAsia="ru-RU" w:bidi="ru-RU"/>
    </w:rPr>
  </w:style>
  <w:style w:type="character" w:styleId="ListLabel18">
    <w:name w:val="ListLabel 18"/>
    <w:qFormat/>
    <w:rPr>
      <w:rFonts w:cs="Verdana"/>
      <w:w w:val="100"/>
      <w:sz w:val="22"/>
      <w:szCs w:val="22"/>
      <w:lang w:val="ru-RU" w:eastAsia="ru-RU" w:bidi="ru-RU"/>
    </w:rPr>
  </w:style>
  <w:style w:type="character" w:styleId="ListLabel19">
    <w:name w:val="ListLabel 19"/>
    <w:qFormat/>
    <w:rPr>
      <w:rFonts w:cs="Symbol"/>
      <w:lang w:val="ru-RU" w:eastAsia="ru-RU" w:bidi="ru-RU"/>
    </w:rPr>
  </w:style>
  <w:style w:type="character" w:styleId="ListLabel20">
    <w:name w:val="ListLabel 20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21">
    <w:name w:val="ListLabel 21"/>
    <w:qFormat/>
    <w:rPr>
      <w:rFonts w:ascii="Symbol" w:hAnsi="Symbol" w:cs="Wingdings"/>
      <w:w w:val="99"/>
      <w:sz w:val="22"/>
      <w:lang w:val="ru-RU" w:eastAsia="ru-RU" w:bidi="ru-RU"/>
    </w:rPr>
  </w:style>
  <w:style w:type="character" w:styleId="ListLabel22">
    <w:name w:val="ListLabel 22"/>
    <w:qFormat/>
    <w:rPr>
      <w:rFonts w:cs="Verdana"/>
      <w:w w:val="100"/>
      <w:sz w:val="22"/>
      <w:szCs w:val="22"/>
      <w:lang w:val="ru-RU" w:eastAsia="ru-RU" w:bidi="ru-RU"/>
    </w:rPr>
  </w:style>
  <w:style w:type="character" w:styleId="ListLabel23">
    <w:name w:val="ListLabel 23"/>
    <w:qFormat/>
    <w:rPr>
      <w:rFonts w:cs="Symbol"/>
      <w:lang w:val="ru-RU" w:eastAsia="ru-RU" w:bidi="ru-RU"/>
    </w:rPr>
  </w:style>
  <w:style w:type="character" w:styleId="ListLabel24">
    <w:name w:val="ListLabel 24"/>
    <w:qFormat/>
    <w:rPr>
      <w:rFonts w:cs="Symbol"/>
      <w:lang w:val="ru-RU" w:eastAsia="ru-RU" w:bidi="ru-RU"/>
    </w:rPr>
  </w:style>
  <w:style w:type="character" w:styleId="ListLabel25">
    <w:name w:val="ListLabel 25"/>
    <w:qFormat/>
    <w:rPr>
      <w:rFonts w:cs="Symbol"/>
      <w:lang w:val="ru-RU" w:eastAsia="ru-RU" w:bidi="ru-RU"/>
    </w:rPr>
  </w:style>
  <w:style w:type="character" w:styleId="ListLabel26">
    <w:name w:val="ListLabel 26"/>
    <w:qFormat/>
    <w:rPr>
      <w:rFonts w:cs="Symbol"/>
      <w:lang w:val="ru-RU" w:eastAsia="ru-RU" w:bidi="ru-RU"/>
    </w:rPr>
  </w:style>
  <w:style w:type="character" w:styleId="ListLabel27">
    <w:name w:val="ListLabel 27"/>
    <w:qFormat/>
    <w:rPr>
      <w:rFonts w:cs="Symbol"/>
      <w:lang w:val="ru-RU" w:eastAsia="ru-RU" w:bidi="ru-RU"/>
    </w:rPr>
  </w:style>
  <w:style w:type="character" w:styleId="ListLabel28">
    <w:name w:val="ListLabel 28"/>
    <w:qFormat/>
    <w:rPr>
      <w:rFonts w:cs="Symbol"/>
      <w:lang w:val="ru-RU" w:eastAsia="ru-RU" w:bidi="ru-RU"/>
    </w:rPr>
  </w:style>
  <w:style w:type="character" w:styleId="ListLabel29">
    <w:name w:val="ListLabel 29"/>
    <w:qFormat/>
    <w:rPr>
      <w:rFonts w:cs="Symbol"/>
      <w:lang w:val="ru-RU" w:eastAsia="ru-RU" w:bidi="ru-RU"/>
    </w:rPr>
  </w:style>
  <w:style w:type="character" w:styleId="ListLabel30">
    <w:name w:val="ListLabel 30"/>
    <w:qFormat/>
    <w:rPr>
      <w:rFonts w:cs="Symbol"/>
      <w:lang w:val="ru-RU" w:eastAsia="ru-RU" w:bidi="ru-RU"/>
    </w:rPr>
  </w:style>
  <w:style w:type="character" w:styleId="ListLabel31">
    <w:name w:val="ListLabel 31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32">
    <w:name w:val="ListLabel 32"/>
    <w:qFormat/>
    <w:rPr>
      <w:rFonts w:cs="Symbol"/>
      <w:lang w:val="ru-RU" w:eastAsia="ru-RU" w:bidi="ru-RU"/>
    </w:rPr>
  </w:style>
  <w:style w:type="character" w:styleId="ListLabel33">
    <w:name w:val="ListLabel 33"/>
    <w:qFormat/>
    <w:rPr>
      <w:rFonts w:cs="Symbol"/>
      <w:lang w:val="ru-RU" w:eastAsia="ru-RU" w:bidi="ru-RU"/>
    </w:rPr>
  </w:style>
  <w:style w:type="character" w:styleId="ListLabel34">
    <w:name w:val="ListLabel 34"/>
    <w:qFormat/>
    <w:rPr>
      <w:rFonts w:cs="Symbol"/>
      <w:lang w:val="ru-RU" w:eastAsia="ru-RU" w:bidi="ru-RU"/>
    </w:rPr>
  </w:style>
  <w:style w:type="character" w:styleId="ListLabel35">
    <w:name w:val="ListLabel 35"/>
    <w:qFormat/>
    <w:rPr>
      <w:rFonts w:cs="Symbol"/>
      <w:lang w:val="ru-RU" w:eastAsia="ru-RU" w:bidi="ru-RU"/>
    </w:rPr>
  </w:style>
  <w:style w:type="character" w:styleId="ListLabel36">
    <w:name w:val="ListLabel 36"/>
    <w:qFormat/>
    <w:rPr>
      <w:rFonts w:cs="Symbol"/>
      <w:lang w:val="ru-RU" w:eastAsia="ru-RU" w:bidi="ru-RU"/>
    </w:rPr>
  </w:style>
  <w:style w:type="character" w:styleId="ListLabel37">
    <w:name w:val="ListLabel 37"/>
    <w:qFormat/>
    <w:rPr>
      <w:rFonts w:cs="Symbol"/>
      <w:lang w:val="ru-RU" w:eastAsia="ru-RU" w:bidi="ru-RU"/>
    </w:rPr>
  </w:style>
  <w:style w:type="character" w:styleId="ListLabel38">
    <w:name w:val="ListLabel 38"/>
    <w:qFormat/>
    <w:rPr>
      <w:rFonts w:cs="Symbol"/>
      <w:lang w:val="ru-RU" w:eastAsia="ru-RU" w:bidi="ru-RU"/>
    </w:rPr>
  </w:style>
  <w:style w:type="character" w:styleId="ListLabel39">
    <w:name w:val="ListLabel 39"/>
    <w:qFormat/>
    <w:rPr>
      <w:rFonts w:cs="Symbol"/>
      <w:lang w:val="ru-RU" w:eastAsia="ru-RU" w:bidi="ru-RU"/>
    </w:rPr>
  </w:style>
  <w:style w:type="character" w:styleId="ListLabel40">
    <w:name w:val="ListLabel 40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41">
    <w:name w:val="ListLabel 41"/>
    <w:qFormat/>
    <w:rPr>
      <w:rFonts w:cs="Symbol"/>
      <w:lang w:val="ru-RU" w:eastAsia="ru-RU" w:bidi="ru-RU"/>
    </w:rPr>
  </w:style>
  <w:style w:type="character" w:styleId="ListLabel42">
    <w:name w:val="ListLabel 42"/>
    <w:qFormat/>
    <w:rPr>
      <w:rFonts w:cs="Symbol"/>
      <w:lang w:val="ru-RU" w:eastAsia="ru-RU" w:bidi="ru-RU"/>
    </w:rPr>
  </w:style>
  <w:style w:type="character" w:styleId="ListLabel43">
    <w:name w:val="ListLabel 43"/>
    <w:qFormat/>
    <w:rPr>
      <w:rFonts w:cs="Symbol"/>
      <w:lang w:val="ru-RU" w:eastAsia="ru-RU" w:bidi="ru-RU"/>
    </w:rPr>
  </w:style>
  <w:style w:type="character" w:styleId="ListLabel44">
    <w:name w:val="ListLabel 44"/>
    <w:qFormat/>
    <w:rPr>
      <w:rFonts w:cs="Symbol"/>
      <w:lang w:val="ru-RU" w:eastAsia="ru-RU" w:bidi="ru-RU"/>
    </w:rPr>
  </w:style>
  <w:style w:type="character" w:styleId="ListLabel45">
    <w:name w:val="ListLabel 45"/>
    <w:qFormat/>
    <w:rPr>
      <w:rFonts w:cs="Symbol"/>
      <w:lang w:val="ru-RU" w:eastAsia="ru-RU" w:bidi="ru-RU"/>
    </w:rPr>
  </w:style>
  <w:style w:type="character" w:styleId="ListLabel46">
    <w:name w:val="ListLabel 46"/>
    <w:qFormat/>
    <w:rPr>
      <w:rFonts w:cs="Symbol"/>
      <w:lang w:val="ru-RU" w:eastAsia="ru-RU" w:bidi="ru-RU"/>
    </w:rPr>
  </w:style>
  <w:style w:type="character" w:styleId="ListLabel47">
    <w:name w:val="ListLabel 47"/>
    <w:qFormat/>
    <w:rPr>
      <w:rFonts w:cs="Symbol"/>
      <w:lang w:val="ru-RU" w:eastAsia="ru-RU" w:bidi="ru-RU"/>
    </w:rPr>
  </w:style>
  <w:style w:type="character" w:styleId="ListLabel48">
    <w:name w:val="ListLabel 48"/>
    <w:qFormat/>
    <w:rPr>
      <w:rFonts w:cs="Symbol"/>
      <w:lang w:val="ru-RU" w:eastAsia="ru-RU" w:bidi="ru-RU"/>
    </w:rPr>
  </w:style>
  <w:style w:type="character" w:styleId="ListLabel49">
    <w:name w:val="ListLabel 49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50">
    <w:name w:val="ListLabel 50"/>
    <w:qFormat/>
    <w:rPr>
      <w:rFonts w:cs="Symbol"/>
      <w:lang w:val="ru-RU" w:eastAsia="ru-RU" w:bidi="ru-RU"/>
    </w:rPr>
  </w:style>
  <w:style w:type="character" w:styleId="ListLabel51">
    <w:name w:val="ListLabel 51"/>
    <w:qFormat/>
    <w:rPr>
      <w:rFonts w:cs="Symbol"/>
      <w:lang w:val="ru-RU" w:eastAsia="ru-RU" w:bidi="ru-RU"/>
    </w:rPr>
  </w:style>
  <w:style w:type="character" w:styleId="ListLabel52">
    <w:name w:val="ListLabel 52"/>
    <w:qFormat/>
    <w:rPr>
      <w:rFonts w:cs="Symbol"/>
      <w:lang w:val="ru-RU" w:eastAsia="ru-RU" w:bidi="ru-RU"/>
    </w:rPr>
  </w:style>
  <w:style w:type="character" w:styleId="ListLabel53">
    <w:name w:val="ListLabel 53"/>
    <w:qFormat/>
    <w:rPr>
      <w:rFonts w:cs="Symbol"/>
      <w:lang w:val="ru-RU" w:eastAsia="ru-RU" w:bidi="ru-RU"/>
    </w:rPr>
  </w:style>
  <w:style w:type="character" w:styleId="ListLabel54">
    <w:name w:val="ListLabel 54"/>
    <w:qFormat/>
    <w:rPr>
      <w:rFonts w:cs="Symbol"/>
      <w:lang w:val="ru-RU" w:eastAsia="ru-RU" w:bidi="ru-RU"/>
    </w:rPr>
  </w:style>
  <w:style w:type="character" w:styleId="ListLabel55">
    <w:name w:val="ListLabel 55"/>
    <w:qFormat/>
    <w:rPr>
      <w:rFonts w:cs="Symbol"/>
      <w:lang w:val="ru-RU" w:eastAsia="ru-RU" w:bidi="ru-RU"/>
    </w:rPr>
  </w:style>
  <w:style w:type="character" w:styleId="ListLabel56">
    <w:name w:val="ListLabel 56"/>
    <w:qFormat/>
    <w:rPr>
      <w:rFonts w:cs="Symbol"/>
      <w:lang w:val="ru-RU" w:eastAsia="ru-RU" w:bidi="ru-RU"/>
    </w:rPr>
  </w:style>
  <w:style w:type="character" w:styleId="ListLabel57">
    <w:name w:val="ListLabel 57"/>
    <w:qFormat/>
    <w:rPr>
      <w:rFonts w:cs="Symbol"/>
      <w:lang w:val="ru-RU" w:eastAsia="ru-RU" w:bidi="ru-RU"/>
    </w:rPr>
  </w:style>
  <w:style w:type="character" w:styleId="ListLabel58">
    <w:name w:val="ListLabel 58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59">
    <w:name w:val="ListLabel 59"/>
    <w:qFormat/>
    <w:rPr>
      <w:rFonts w:cs="Symbol"/>
      <w:lang w:val="ru-RU" w:eastAsia="ru-RU" w:bidi="ru-RU"/>
    </w:rPr>
  </w:style>
  <w:style w:type="character" w:styleId="ListLabel60">
    <w:name w:val="ListLabel 60"/>
    <w:qFormat/>
    <w:rPr>
      <w:rFonts w:cs="Symbol"/>
      <w:lang w:val="ru-RU" w:eastAsia="ru-RU" w:bidi="ru-RU"/>
    </w:rPr>
  </w:style>
  <w:style w:type="character" w:styleId="ListLabel61">
    <w:name w:val="ListLabel 61"/>
    <w:qFormat/>
    <w:rPr>
      <w:rFonts w:cs="Symbol"/>
      <w:lang w:val="ru-RU" w:eastAsia="ru-RU" w:bidi="ru-RU"/>
    </w:rPr>
  </w:style>
  <w:style w:type="character" w:styleId="ListLabel62">
    <w:name w:val="ListLabel 62"/>
    <w:qFormat/>
    <w:rPr>
      <w:rFonts w:cs="Symbol"/>
      <w:lang w:val="ru-RU" w:eastAsia="ru-RU" w:bidi="ru-RU"/>
    </w:rPr>
  </w:style>
  <w:style w:type="character" w:styleId="ListLabel63">
    <w:name w:val="ListLabel 63"/>
    <w:qFormat/>
    <w:rPr>
      <w:rFonts w:cs="Symbol"/>
      <w:lang w:val="ru-RU" w:eastAsia="ru-RU" w:bidi="ru-RU"/>
    </w:rPr>
  </w:style>
  <w:style w:type="character" w:styleId="ListLabel64">
    <w:name w:val="ListLabel 64"/>
    <w:qFormat/>
    <w:rPr>
      <w:rFonts w:cs="Symbol"/>
      <w:lang w:val="ru-RU" w:eastAsia="ru-RU" w:bidi="ru-RU"/>
    </w:rPr>
  </w:style>
  <w:style w:type="character" w:styleId="ListLabel65">
    <w:name w:val="ListLabel 65"/>
    <w:qFormat/>
    <w:rPr>
      <w:rFonts w:cs="Symbol"/>
      <w:lang w:val="ru-RU" w:eastAsia="ru-RU" w:bidi="ru-RU"/>
    </w:rPr>
  </w:style>
  <w:style w:type="character" w:styleId="ListLabel66">
    <w:name w:val="ListLabel 66"/>
    <w:qFormat/>
    <w:rPr>
      <w:rFonts w:cs="Symbol"/>
      <w:lang w:val="ru-RU" w:eastAsia="ru-RU" w:bidi="ru-RU"/>
    </w:rPr>
  </w:style>
  <w:style w:type="character" w:styleId="ListLabel67">
    <w:name w:val="ListLabel 67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68">
    <w:name w:val="ListLabel 68"/>
    <w:qFormat/>
    <w:rPr>
      <w:rFonts w:cs="Symbol"/>
      <w:lang w:val="ru-RU" w:eastAsia="ru-RU" w:bidi="ru-RU"/>
    </w:rPr>
  </w:style>
  <w:style w:type="character" w:styleId="ListLabel69">
    <w:name w:val="ListLabel 69"/>
    <w:qFormat/>
    <w:rPr>
      <w:rFonts w:cs="Symbol"/>
      <w:lang w:val="ru-RU" w:eastAsia="ru-RU" w:bidi="ru-RU"/>
    </w:rPr>
  </w:style>
  <w:style w:type="character" w:styleId="ListLabel70">
    <w:name w:val="ListLabel 70"/>
    <w:qFormat/>
    <w:rPr>
      <w:rFonts w:cs="Symbol"/>
      <w:lang w:val="ru-RU" w:eastAsia="ru-RU" w:bidi="ru-RU"/>
    </w:rPr>
  </w:style>
  <w:style w:type="character" w:styleId="ListLabel71">
    <w:name w:val="ListLabel 71"/>
    <w:qFormat/>
    <w:rPr>
      <w:rFonts w:cs="Symbol"/>
      <w:lang w:val="ru-RU" w:eastAsia="ru-RU" w:bidi="ru-RU"/>
    </w:rPr>
  </w:style>
  <w:style w:type="character" w:styleId="ListLabel72">
    <w:name w:val="ListLabel 72"/>
    <w:qFormat/>
    <w:rPr>
      <w:rFonts w:cs="Symbol"/>
      <w:lang w:val="ru-RU" w:eastAsia="ru-RU" w:bidi="ru-RU"/>
    </w:rPr>
  </w:style>
  <w:style w:type="character" w:styleId="ListLabel73">
    <w:name w:val="ListLabel 73"/>
    <w:qFormat/>
    <w:rPr>
      <w:rFonts w:cs="Symbol"/>
      <w:lang w:val="ru-RU" w:eastAsia="ru-RU" w:bidi="ru-RU"/>
    </w:rPr>
  </w:style>
  <w:style w:type="character" w:styleId="ListLabel74">
    <w:name w:val="ListLabel 74"/>
    <w:qFormat/>
    <w:rPr>
      <w:rFonts w:cs="Symbol"/>
      <w:lang w:val="ru-RU" w:eastAsia="ru-RU" w:bidi="ru-RU"/>
    </w:rPr>
  </w:style>
  <w:style w:type="character" w:styleId="ListLabel75">
    <w:name w:val="ListLabel 75"/>
    <w:qFormat/>
    <w:rPr>
      <w:rFonts w:cs="Symbol"/>
      <w:lang w:val="ru-RU" w:eastAsia="ru-RU" w:bidi="ru-RU"/>
    </w:rPr>
  </w:style>
  <w:style w:type="character" w:styleId="ListLabel76">
    <w:name w:val="ListLabel 76"/>
    <w:qFormat/>
    <w:rPr>
      <w:rFonts w:eastAsia="Verdana" w:cs="Verdana"/>
      <w:spacing w:val="0"/>
      <w:w w:val="100"/>
      <w:sz w:val="22"/>
      <w:szCs w:val="22"/>
      <w:lang w:val="ru-RU" w:eastAsia="ru-RU" w:bidi="ru-RU"/>
    </w:rPr>
  </w:style>
  <w:style w:type="character" w:styleId="ListLabel77">
    <w:name w:val="ListLabel 77"/>
    <w:qFormat/>
    <w:rPr>
      <w:rFonts w:cs="Verdana"/>
      <w:w w:val="100"/>
      <w:sz w:val="22"/>
      <w:szCs w:val="22"/>
      <w:lang w:val="ru-RU" w:eastAsia="ru-RU" w:bidi="ru-RU"/>
    </w:rPr>
  </w:style>
  <w:style w:type="character" w:styleId="ListLabel78">
    <w:name w:val="ListLabel 78"/>
    <w:qFormat/>
    <w:rPr>
      <w:rFonts w:cs="Symbol"/>
      <w:lang w:val="ru-RU" w:eastAsia="ru-RU" w:bidi="ru-RU"/>
    </w:rPr>
  </w:style>
  <w:style w:type="character" w:styleId="ListLabel79">
    <w:name w:val="ListLabel 79"/>
    <w:qFormat/>
    <w:rPr>
      <w:rFonts w:cs="Symbol"/>
      <w:lang w:val="ru-RU" w:eastAsia="ru-RU" w:bidi="ru-RU"/>
    </w:rPr>
  </w:style>
  <w:style w:type="character" w:styleId="ListLabel80">
    <w:name w:val="ListLabel 80"/>
    <w:qFormat/>
    <w:rPr>
      <w:rFonts w:cs="Symbol"/>
      <w:lang w:val="ru-RU" w:eastAsia="ru-RU" w:bidi="ru-RU"/>
    </w:rPr>
  </w:style>
  <w:style w:type="character" w:styleId="ListLabel81">
    <w:name w:val="ListLabel 81"/>
    <w:qFormat/>
    <w:rPr>
      <w:rFonts w:cs="Symbol"/>
      <w:lang w:val="ru-RU" w:eastAsia="ru-RU" w:bidi="ru-RU"/>
    </w:rPr>
  </w:style>
  <w:style w:type="character" w:styleId="ListLabel82">
    <w:name w:val="ListLabel 82"/>
    <w:qFormat/>
    <w:rPr>
      <w:rFonts w:cs="Symbol"/>
      <w:lang w:val="ru-RU" w:eastAsia="ru-RU" w:bidi="ru-RU"/>
    </w:rPr>
  </w:style>
  <w:style w:type="character" w:styleId="ListLabel83">
    <w:name w:val="ListLabel 83"/>
    <w:qFormat/>
    <w:rPr>
      <w:rFonts w:cs="Symbol"/>
      <w:lang w:val="ru-RU" w:eastAsia="ru-RU" w:bidi="ru-RU"/>
    </w:rPr>
  </w:style>
  <w:style w:type="character" w:styleId="ListLabel84">
    <w:name w:val="ListLabel 84"/>
    <w:qFormat/>
    <w:rPr>
      <w:rFonts w:cs="Symbol"/>
      <w:lang w:val="ru-RU" w:eastAsia="ru-RU" w:bidi="ru-RU"/>
    </w:rPr>
  </w:style>
  <w:style w:type="character" w:styleId="ListLabel85">
    <w:name w:val="ListLabel 85"/>
    <w:qFormat/>
    <w:rPr>
      <w:rFonts w:ascii="Symbol" w:hAnsi="Symbol" w:cs="Wingdings"/>
      <w:w w:val="99"/>
      <w:sz w:val="22"/>
      <w:lang w:val="ru-RU" w:eastAsia="ru-RU" w:bidi="ru-RU"/>
    </w:rPr>
  </w:style>
  <w:style w:type="character" w:styleId="ListLabel86">
    <w:name w:val="ListLabel 86"/>
    <w:qFormat/>
    <w:rPr>
      <w:rFonts w:cs="Symbol"/>
      <w:lang w:val="ru-RU" w:eastAsia="ru-RU" w:bidi="ru-RU"/>
    </w:rPr>
  </w:style>
  <w:style w:type="character" w:styleId="ListLabel87">
    <w:name w:val="ListLabel 87"/>
    <w:qFormat/>
    <w:rPr>
      <w:rFonts w:cs="Symbol"/>
      <w:lang w:val="ru-RU" w:eastAsia="ru-RU" w:bidi="ru-RU"/>
    </w:rPr>
  </w:style>
  <w:style w:type="character" w:styleId="ListLabel88">
    <w:name w:val="ListLabel 88"/>
    <w:qFormat/>
    <w:rPr>
      <w:rFonts w:cs="Symbol"/>
      <w:lang w:val="ru-RU" w:eastAsia="ru-RU" w:bidi="ru-RU"/>
    </w:rPr>
  </w:style>
  <w:style w:type="character" w:styleId="ListLabel89">
    <w:name w:val="ListLabel 89"/>
    <w:qFormat/>
    <w:rPr>
      <w:rFonts w:cs="Symbol"/>
      <w:lang w:val="ru-RU" w:eastAsia="ru-RU" w:bidi="ru-RU"/>
    </w:rPr>
  </w:style>
  <w:style w:type="character" w:styleId="ListLabel90">
    <w:name w:val="ListLabel 90"/>
    <w:qFormat/>
    <w:rPr>
      <w:rFonts w:cs="Symbol"/>
      <w:lang w:val="ru-RU" w:eastAsia="ru-RU" w:bidi="ru-RU"/>
    </w:rPr>
  </w:style>
  <w:style w:type="character" w:styleId="ListLabel91">
    <w:name w:val="ListLabel 91"/>
    <w:qFormat/>
    <w:rPr>
      <w:rFonts w:cs="Symbol"/>
      <w:lang w:val="ru-RU" w:eastAsia="ru-RU" w:bidi="ru-RU"/>
    </w:rPr>
  </w:style>
  <w:style w:type="character" w:styleId="ListLabel92">
    <w:name w:val="ListLabel 92"/>
    <w:qFormat/>
    <w:rPr>
      <w:rFonts w:cs="Symbol"/>
      <w:lang w:val="ru-RU" w:eastAsia="ru-RU" w:bidi="ru-RU"/>
    </w:rPr>
  </w:style>
  <w:style w:type="character" w:styleId="ListLabel93">
    <w:name w:val="ListLabel 93"/>
    <w:qFormat/>
    <w:rPr>
      <w:rFonts w:cs="Symbol"/>
      <w:lang w:val="ru-RU" w:eastAsia="ru-RU" w:bidi="ru-RU"/>
    </w:rPr>
  </w:style>
  <w:style w:type="character" w:styleId="ListLabel94">
    <w:name w:val="ListLabel 94"/>
    <w:qFormat/>
    <w:rPr>
      <w:rFonts w:ascii="Times New Roman" w:hAnsi="Times New Roman" w:cs="Verdana"/>
      <w:w w:val="100"/>
      <w:sz w:val="16"/>
      <w:szCs w:val="22"/>
      <w:lang w:val="ru-RU" w:eastAsia="ru-RU" w:bidi="ru-RU"/>
    </w:rPr>
  </w:style>
  <w:style w:type="character" w:styleId="ListLabel95">
    <w:name w:val="ListLabel 95"/>
    <w:qFormat/>
    <w:rPr>
      <w:rFonts w:cs="Symbol"/>
      <w:lang w:val="ru-RU" w:eastAsia="ru-RU" w:bidi="ru-RU"/>
    </w:rPr>
  </w:style>
  <w:style w:type="character" w:styleId="ListLabel96">
    <w:name w:val="ListLabel 96"/>
    <w:qFormat/>
    <w:rPr>
      <w:rFonts w:cs="Symbol"/>
      <w:lang w:val="ru-RU" w:eastAsia="ru-RU" w:bidi="ru-RU"/>
    </w:rPr>
  </w:style>
  <w:style w:type="character" w:styleId="ListLabel97">
    <w:name w:val="ListLabel 97"/>
    <w:qFormat/>
    <w:rPr>
      <w:rFonts w:cs="Symbol"/>
      <w:lang w:val="ru-RU" w:eastAsia="ru-RU" w:bidi="ru-RU"/>
    </w:rPr>
  </w:style>
  <w:style w:type="character" w:styleId="ListLabel98">
    <w:name w:val="ListLabel 98"/>
    <w:qFormat/>
    <w:rPr>
      <w:rFonts w:cs="Symbol"/>
      <w:lang w:val="ru-RU" w:eastAsia="ru-RU" w:bidi="ru-RU"/>
    </w:rPr>
  </w:style>
  <w:style w:type="character" w:styleId="ListLabel99">
    <w:name w:val="ListLabel 99"/>
    <w:qFormat/>
    <w:rPr>
      <w:rFonts w:cs="Symbol"/>
      <w:lang w:val="ru-RU" w:eastAsia="ru-RU" w:bidi="ru-RU"/>
    </w:rPr>
  </w:style>
  <w:style w:type="character" w:styleId="ListLabel100">
    <w:name w:val="ListLabel 100"/>
    <w:qFormat/>
    <w:rPr>
      <w:rFonts w:cs="Symbol"/>
      <w:lang w:val="ru-RU" w:eastAsia="ru-RU" w:bidi="ru-RU"/>
    </w:rPr>
  </w:style>
  <w:style w:type="character" w:styleId="ListLabel101">
    <w:name w:val="ListLabel 101"/>
    <w:qFormat/>
    <w:rPr>
      <w:rFonts w:cs="Symbol"/>
      <w:lang w:val="ru-RU" w:eastAsia="ru-RU" w:bidi="ru-RU"/>
    </w:rPr>
  </w:style>
  <w:style w:type="character" w:styleId="ListLabel102">
    <w:name w:val="ListLabel 102"/>
    <w:qFormat/>
    <w:rPr>
      <w:rFonts w:cs="Symbol"/>
      <w:lang w:val="ru-RU" w:eastAsia="ru-RU" w:bidi="ru-RU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uiPriority w:val="1"/>
    <w:qFormat/>
    <w:pPr/>
    <w:rPr>
      <w:rFonts w:ascii="Verdana" w:hAnsi="Verdana" w:eastAsia="Verdana" w:cs="Verdana"/>
      <w:sz w:val="22"/>
      <w:szCs w:val="22"/>
      <w:lang w:val="ru-RU" w:eastAsia="ru-RU" w:bidi="ru-RU"/>
    </w:rPr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ind w:left="531" w:right="0" w:hanging="0"/>
      <w:jc w:val="both"/>
    </w:pPr>
    <w:rPr>
      <w:rFonts w:ascii="Verdana" w:hAnsi="Verdana" w:eastAsia="Verdana" w:cs="Verdana"/>
      <w:lang w:val="ru-RU" w:eastAsia="ru-RU" w:bidi="ru-RU"/>
    </w:rPr>
  </w:style>
  <w:style w:type="paragraph" w:styleId="TableParagraph">
    <w:name w:val="Table Paragraph"/>
    <w:basedOn w:val="Normal"/>
    <w:uiPriority w:val="1"/>
    <w:qFormat/>
    <w:pPr>
      <w:ind w:left="107" w:right="0" w:hanging="0"/>
    </w:pPr>
    <w:rPr>
      <w:rFonts w:ascii="Verdana" w:hAnsi="Verdana" w:eastAsia="Verdana" w:cs="Verdana"/>
      <w:lang w:val="ru-RU" w:eastAsia="ru-RU" w:bidi="ru-RU"/>
    </w:rPr>
  </w:style>
  <w:style w:type="paragraph" w:styleId="Style16">
    <w:name w:val="Содержимое врезки"/>
    <w:basedOn w:val="Normal"/>
    <w:qFormat/>
    <w:pPr/>
    <w:rPr/>
  </w:style>
  <w:style w:type="paragraph" w:styleId="Style17">
    <w:name w:val="Блочная цитата"/>
    <w:basedOn w:val="Normal"/>
    <w:qFormat/>
    <w:pPr/>
    <w:rPr/>
  </w:style>
  <w:style w:type="paragraph" w:styleId="Style18">
    <w:name w:val="Заглавие"/>
    <w:basedOn w:val="Style11"/>
    <w:pPr/>
    <w:rPr/>
  </w:style>
  <w:style w:type="paragraph" w:styleId="Style19">
    <w:name w:val="Подзаголовок"/>
    <w:basedOn w:val="Style11"/>
    <w:pPr/>
    <w:rPr/>
  </w:style>
  <w:style w:type="paragraph" w:styleId="Style20">
    <w:name w:val="Содержимое таблицы"/>
    <w:basedOn w:val="Normal"/>
    <w:qFormat/>
    <w:pPr/>
    <w:rPr/>
  </w:style>
  <w:style w:type="paragraph" w:styleId="Style21">
    <w:name w:val="Заголовок таблицы"/>
    <w:basedOn w:val="Style20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hyperlink" Target="http://fssprus.ru/form/" TargetMode="External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numbering" Target="numbering.xml"/><Relationship Id="rId57" Type="http://schemas.openxmlformats.org/officeDocument/2006/relationships/fontTable" Target="fontTable.xml"/><Relationship Id="rId58" Type="http://schemas.openxmlformats.org/officeDocument/2006/relationships/settings" Target="settings.xml"/><Relationship Id="rId5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Application>LibreOffice/5.1.1.3$Windows_x86 LibreOffice_project/89f508ef3ecebd2cfb8e1def0f0ba9a803b88a6d</Application>
  <Pages>20</Pages>
  <Words>2590</Words>
  <Characters>17466</Characters>
  <CharactersWithSpaces>21666</CharactersWithSpaces>
  <Paragraphs>177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2019-11-27T21:57:51Z</dcterms:created>
  <dc:creator>Александра Лузан</dc:creator>
  <dc:description/>
  <dc:language>ru-RU</dc:language>
  <cp:lastModifiedBy/>
  <cp:lastPrinted>2020-02-04T16:49:57Z</cp:lastPrinted>
  <dcterms:modified xsi:type="dcterms:W3CDTF">2020-02-07T11:03:37Z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2019-07-30T00:00:00Z</vt:filetime>
  </property>
  <property fmtid="{D5CDD505-2E9C-101B-9397-08002B2CF9AE}" pid="4" name="Creator">
    <vt:lpwstr>Microsoft® Word для Office 365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2019-11-27T00:00:00Z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